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4A9F" w14:textId="77777777" w:rsidR="000313D8" w:rsidRDefault="00000000">
      <w:pPr>
        <w:pStyle w:val="En-tte"/>
        <w:rPr>
          <w:rFonts w:ascii="Times New Roman" w:eastAsia="Times New Roman" w:hAnsi="Times New Roman" w:cs="Times New Roman"/>
          <w:i/>
          <w:iCs/>
          <w:sz w:val="20"/>
          <w:szCs w:val="20"/>
        </w:rPr>
      </w:pPr>
      <w:r>
        <w:rPr>
          <w:rFonts w:ascii="Times New Roman" w:hAnsi="Times New Roman"/>
          <w:i/>
          <w:iCs/>
          <w:sz w:val="20"/>
          <w:szCs w:val="20"/>
        </w:rPr>
        <w:t xml:space="preserve">LAGARDE Martin </w:t>
      </w:r>
    </w:p>
    <w:p w14:paraId="3B3073A7" w14:textId="77777777" w:rsidR="000313D8" w:rsidRDefault="00000000">
      <w:pPr>
        <w:pStyle w:val="En-tte"/>
        <w:rPr>
          <w:rFonts w:ascii="Times New Roman" w:eastAsia="Times New Roman" w:hAnsi="Times New Roman" w:cs="Times New Roman"/>
          <w:i/>
          <w:iCs/>
          <w:sz w:val="20"/>
          <w:szCs w:val="20"/>
        </w:rPr>
      </w:pPr>
      <w:r>
        <w:rPr>
          <w:rFonts w:ascii="Times New Roman" w:hAnsi="Times New Roman"/>
          <w:i/>
          <w:iCs/>
          <w:sz w:val="20"/>
          <w:szCs w:val="20"/>
        </w:rPr>
        <w:t xml:space="preserve">Observatoire Géostratégique de Genève </w:t>
      </w:r>
    </w:p>
    <w:p w14:paraId="4CD1A8DB" w14:textId="77777777" w:rsidR="000313D8" w:rsidRDefault="000313D8">
      <w:pPr>
        <w:pStyle w:val="Corps"/>
        <w:jc w:val="center"/>
        <w:rPr>
          <w:rFonts w:ascii="Times New Roman" w:eastAsia="Times New Roman" w:hAnsi="Times New Roman" w:cs="Times New Roman"/>
          <w:sz w:val="24"/>
          <w:szCs w:val="24"/>
        </w:rPr>
      </w:pPr>
    </w:p>
    <w:p w14:paraId="2247B593" w14:textId="77777777" w:rsidR="000313D8" w:rsidRDefault="000313D8">
      <w:pPr>
        <w:pStyle w:val="Corps"/>
        <w:jc w:val="center"/>
        <w:rPr>
          <w:rFonts w:ascii="Times New Roman" w:eastAsia="Times New Roman" w:hAnsi="Times New Roman" w:cs="Times New Roman"/>
          <w:sz w:val="24"/>
          <w:szCs w:val="24"/>
        </w:rPr>
      </w:pPr>
    </w:p>
    <w:p w14:paraId="340D7DFA" w14:textId="77777777" w:rsidR="000313D8" w:rsidRDefault="00000000">
      <w:pPr>
        <w:pStyle w:val="Corps"/>
        <w:jc w:val="center"/>
        <w:rPr>
          <w:rFonts w:ascii="Times New Roman" w:eastAsia="Times New Roman" w:hAnsi="Times New Roman" w:cs="Times New Roman"/>
          <w:sz w:val="24"/>
          <w:szCs w:val="24"/>
        </w:rPr>
      </w:pPr>
      <w:r>
        <w:rPr>
          <w:rStyle w:val="Aucun"/>
          <w:rFonts w:ascii="Times New Roman" w:hAnsi="Times New Roman"/>
          <w:b/>
          <w:bCs/>
          <w:sz w:val="24"/>
          <w:szCs w:val="24"/>
        </w:rPr>
        <w:t>Entre héritage et recompositions stratégiques : la France à l’épreuve des crises au Moyen-Orient</w:t>
      </w:r>
      <w:r>
        <w:rPr>
          <w:rFonts w:ascii="Times New Roman" w:hAnsi="Times New Roman"/>
          <w:sz w:val="24"/>
          <w:szCs w:val="24"/>
        </w:rPr>
        <w:t xml:space="preserve"> </w:t>
      </w:r>
    </w:p>
    <w:p w14:paraId="04A6B4CB" w14:textId="77777777" w:rsidR="000313D8" w:rsidRDefault="000313D8">
      <w:pPr>
        <w:pStyle w:val="Corps"/>
        <w:jc w:val="center"/>
        <w:rPr>
          <w:rFonts w:ascii="Times New Roman" w:eastAsia="Times New Roman" w:hAnsi="Times New Roman" w:cs="Times New Roman"/>
          <w:sz w:val="24"/>
          <w:szCs w:val="24"/>
        </w:rPr>
      </w:pPr>
    </w:p>
    <w:p w14:paraId="0A72827A" w14:textId="77777777" w:rsidR="000313D8" w:rsidRDefault="000313D8">
      <w:pPr>
        <w:pStyle w:val="Corps"/>
        <w:rPr>
          <w:rFonts w:ascii="Times New Roman" w:eastAsia="Times New Roman" w:hAnsi="Times New Roman" w:cs="Times New Roman"/>
          <w:sz w:val="24"/>
          <w:szCs w:val="24"/>
        </w:rPr>
      </w:pPr>
    </w:p>
    <w:p w14:paraId="660434AC"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position g</w:t>
      </w:r>
      <w:r>
        <w:rPr>
          <w:rFonts w:ascii="Times New Roman" w:hAnsi="Times New Roman"/>
          <w:sz w:val="24"/>
          <w:szCs w:val="24"/>
        </w:rPr>
        <w:t xml:space="preserve">éostratégique française est constamment débattue, repoussée en Afrique de l’Ouest ; figure de proue d’une Europe plus que jamais soudée, la France opère sur tous les terrains stratégiques. Toutefois, malgré une actualité brûlante, la présence Française au Moyen-Orient semble floue pour le grand public. </w:t>
      </w:r>
    </w:p>
    <w:p w14:paraId="4A6586B9" w14:textId="77777777" w:rsidR="000313D8" w:rsidRDefault="000313D8">
      <w:pPr>
        <w:pStyle w:val="Corps"/>
        <w:spacing w:line="288" w:lineRule="auto"/>
        <w:jc w:val="both"/>
        <w:rPr>
          <w:rFonts w:ascii="Times New Roman" w:eastAsia="Times New Roman" w:hAnsi="Times New Roman" w:cs="Times New Roman"/>
          <w:sz w:val="24"/>
          <w:szCs w:val="24"/>
        </w:rPr>
      </w:pPr>
    </w:p>
    <w:p w14:paraId="33EE31B0"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Alors que j</w:t>
      </w:r>
      <w:r>
        <w:rPr>
          <w:rFonts w:ascii="Times New Roman" w:hAnsi="Times New Roman"/>
          <w:sz w:val="24"/>
          <w:szCs w:val="24"/>
        </w:rPr>
        <w:t xml:space="preserve">’écris ces lignes, l’accueil controversé du Président syrien de transition, Ahmed al-Charaa à l’Élysée enflamme les différents bords politiques. Toutefois, cet évènement reflète précisément le sujet qui suit : </w:t>
      </w:r>
      <w:r>
        <w:rPr>
          <w:rFonts w:ascii="Times New Roman" w:hAnsi="Times New Roman"/>
          <w:sz w:val="24"/>
          <w:szCs w:val="24"/>
          <w:lang w:val="es-ES_tradnl"/>
        </w:rPr>
        <w:t>la complexit</w:t>
      </w:r>
      <w:r>
        <w:rPr>
          <w:rFonts w:ascii="Times New Roman" w:hAnsi="Times New Roman"/>
          <w:sz w:val="24"/>
          <w:szCs w:val="24"/>
        </w:rPr>
        <w:t xml:space="preserve">é de la stratégie diplomatique française au Moyen-Orient. </w:t>
      </w:r>
    </w:p>
    <w:p w14:paraId="53F4F58B" w14:textId="77777777" w:rsidR="000313D8" w:rsidRDefault="000313D8">
      <w:pPr>
        <w:pStyle w:val="Corps"/>
        <w:spacing w:line="288" w:lineRule="auto"/>
        <w:jc w:val="both"/>
        <w:rPr>
          <w:rFonts w:ascii="Times New Roman" w:eastAsia="Times New Roman" w:hAnsi="Times New Roman" w:cs="Times New Roman"/>
          <w:sz w:val="24"/>
          <w:szCs w:val="24"/>
        </w:rPr>
      </w:pPr>
    </w:p>
    <w:p w14:paraId="777CAFB5"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w:t>
      </w:r>
      <w:r>
        <w:rPr>
          <w:rFonts w:ascii="Times New Roman" w:hAnsi="Times New Roman"/>
          <w:sz w:val="24"/>
          <w:szCs w:val="24"/>
        </w:rPr>
        <w:t>’influence française au Moyen-Orient s’ancre au début du XXe siècle dans le cadre des accords Sykes-Picot de 1916. Ce partage du Levant redessine la carte régionale : création du Grand Liban, rattachement de Mossoul au mandat britannique, et promesses faites aux Arabes d</w:t>
      </w:r>
      <w:r>
        <w:rPr>
          <w:rFonts w:ascii="Times New Roman" w:hAnsi="Times New Roman"/>
          <w:sz w:val="24"/>
          <w:szCs w:val="24"/>
          <w:rtl/>
        </w:rPr>
        <w:t>’</w:t>
      </w:r>
      <w:r>
        <w:rPr>
          <w:rFonts w:ascii="Times New Roman" w:hAnsi="Times New Roman"/>
          <w:sz w:val="24"/>
          <w:szCs w:val="24"/>
        </w:rPr>
        <w:t xml:space="preserve">un royaume indépendant, en grande partie abandonnées. Plus tard, la Seconde Guerre mondiale est décisive pour l’autorité de la nation tricolore, </w:t>
      </w:r>
      <w:r>
        <w:rPr>
          <w:rFonts w:ascii="Times New Roman" w:hAnsi="Times New Roman"/>
          <w:sz w:val="24"/>
          <w:szCs w:val="24"/>
          <w:lang w:val="it-IT"/>
        </w:rPr>
        <w:t>la rivalit</w:t>
      </w:r>
      <w:r>
        <w:rPr>
          <w:rFonts w:ascii="Times New Roman" w:hAnsi="Times New Roman"/>
          <w:sz w:val="24"/>
          <w:szCs w:val="24"/>
        </w:rPr>
        <w:t>é entre le régime de Vichy et les Forces françaises libres s</w:t>
      </w:r>
      <w:r>
        <w:rPr>
          <w:rFonts w:ascii="Times New Roman" w:hAnsi="Times New Roman"/>
          <w:sz w:val="24"/>
          <w:szCs w:val="24"/>
          <w:rtl/>
        </w:rPr>
        <w:t>’</w:t>
      </w:r>
      <w:r>
        <w:rPr>
          <w:rFonts w:ascii="Times New Roman" w:hAnsi="Times New Roman"/>
          <w:sz w:val="24"/>
          <w:szCs w:val="24"/>
        </w:rPr>
        <w:t xml:space="preserve">exporte en Syrie et au Liban. Ce désordre mènera à la reconnaissance de la souveraineté des deux nations, en 1944. La guerre froide marginalise l’Hexagone qui peine à trouver sa place dans une région dominée par l’influence américaine et soviétique. L’affaire du Canal de Suez en 1956, illustrée par la nationalisation de l’ouvrage par le Président égyptien Gamal Abdel Nasser est le symbole du déclin des anciennes puissances coloniales. Incapable d’agir sans l’aide des États-Unis, la France et le Royaume-Uni voient leur autorité et leur légitimité sérieusement mises à mal au Moyen-Orient. À la fin du XXe siècle, c’est une France plus prudente et multilatérale qui opère sur le théâtre oriental. Consciente qu’elle ne peut plus exercer seule au Moyen-Orient, elle choisit de briller par son inaction, en décidant de ne pas s’engager aux côtés des États-Unis pour combattre en Irak en 2003. </w:t>
      </w:r>
    </w:p>
    <w:p w14:paraId="056DA745" w14:textId="77777777" w:rsidR="000313D8" w:rsidRDefault="000313D8">
      <w:pPr>
        <w:pStyle w:val="Corps"/>
        <w:spacing w:line="288" w:lineRule="auto"/>
        <w:jc w:val="both"/>
        <w:rPr>
          <w:rFonts w:ascii="Times New Roman" w:eastAsia="Times New Roman" w:hAnsi="Times New Roman" w:cs="Times New Roman"/>
          <w:sz w:val="24"/>
          <w:szCs w:val="24"/>
        </w:rPr>
      </w:pPr>
    </w:p>
    <w:p w14:paraId="5AB6C6ED" w14:textId="77777777" w:rsidR="000313D8" w:rsidRDefault="00000000">
      <w:pPr>
        <w:pStyle w:val="Corps"/>
        <w:numPr>
          <w:ilvl w:val="0"/>
          <w:numId w:val="2"/>
        </w:numPr>
        <w:spacing w:line="288" w:lineRule="auto"/>
        <w:jc w:val="both"/>
        <w:rPr>
          <w:rFonts w:ascii="Times New Roman" w:hAnsi="Times New Roman"/>
          <w:b/>
          <w:bCs/>
          <w:sz w:val="24"/>
          <w:szCs w:val="24"/>
        </w:rPr>
      </w:pPr>
      <w:r>
        <w:rPr>
          <w:rFonts w:ascii="Times New Roman" w:hAnsi="Times New Roman"/>
          <w:b/>
          <w:bCs/>
          <w:sz w:val="24"/>
          <w:szCs w:val="24"/>
        </w:rPr>
        <w:t xml:space="preserve">Point de situation sur la présence militaire Française au Moyen-Orient </w:t>
      </w:r>
    </w:p>
    <w:p w14:paraId="30FA492A" w14:textId="77777777" w:rsidR="000313D8" w:rsidRDefault="000313D8">
      <w:pPr>
        <w:pStyle w:val="Corps"/>
        <w:spacing w:line="288" w:lineRule="auto"/>
        <w:jc w:val="both"/>
        <w:rPr>
          <w:rFonts w:ascii="Times New Roman" w:eastAsia="Times New Roman" w:hAnsi="Times New Roman" w:cs="Times New Roman"/>
        </w:rPr>
      </w:pPr>
    </w:p>
    <w:p w14:paraId="0CD5ACA6"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À </w:t>
      </w:r>
      <w:r>
        <w:rPr>
          <w:rFonts w:ascii="Times New Roman" w:hAnsi="Times New Roman"/>
          <w:sz w:val="24"/>
          <w:szCs w:val="24"/>
        </w:rPr>
        <w:t xml:space="preserve">ce jour, la France maintient une présence militaire significative dans la région du Moyen-Orient. La consolidation des livres blancs successifs a inscrit la volonté d’établir une base stratégique </w:t>
      </w:r>
      <w:r>
        <w:rPr>
          <w:rFonts w:ascii="Times New Roman" w:hAnsi="Times New Roman"/>
          <w:sz w:val="24"/>
          <w:szCs w:val="24"/>
          <w:lang w:val="it-IT"/>
        </w:rPr>
        <w:t xml:space="preserve">permanente </w:t>
      </w:r>
      <w:r>
        <w:rPr>
          <w:rFonts w:ascii="Times New Roman" w:hAnsi="Times New Roman"/>
          <w:sz w:val="24"/>
          <w:szCs w:val="24"/>
        </w:rPr>
        <w:t xml:space="preserve">aux Émirats Arabes Unis, inaugurée en 2009, et comptant environ 700 soldats. Les Forces Françaises aux Émirats Arabes Unis (FFEAU) constituent un point d’appui majeur dans une zone clé, et participent à la coopération régionale et bilatérale à travers des exercices interarmées. Cette base offre également au commandement français une </w:t>
      </w:r>
      <w:r>
        <w:rPr>
          <w:rFonts w:ascii="Times New Roman" w:hAnsi="Times New Roman"/>
          <w:sz w:val="24"/>
          <w:szCs w:val="24"/>
          <w:lang w:val="it-IT"/>
        </w:rPr>
        <w:t>autorit</w:t>
      </w:r>
      <w:r>
        <w:rPr>
          <w:rFonts w:ascii="Times New Roman" w:hAnsi="Times New Roman"/>
          <w:sz w:val="24"/>
          <w:szCs w:val="24"/>
        </w:rPr>
        <w:t xml:space="preserve">é opérationnelle élargie sur une zone maritime couvrant l’ensemble de l’océan </w:t>
      </w:r>
      <w:proofErr w:type="gramStart"/>
      <w:r>
        <w:rPr>
          <w:rFonts w:ascii="Times New Roman" w:hAnsi="Times New Roman"/>
          <w:sz w:val="24"/>
          <w:szCs w:val="24"/>
        </w:rPr>
        <w:t>indien</w:t>
      </w:r>
      <w:proofErr w:type="gramEnd"/>
      <w:r>
        <w:rPr>
          <w:rFonts w:ascii="Times New Roman" w:hAnsi="Times New Roman"/>
          <w:sz w:val="24"/>
          <w:szCs w:val="24"/>
        </w:rPr>
        <w:t xml:space="preserve">, dans le cadre des responsabilités du commandement ALINDIEN, à la croisée d’enjeux stratégiques et diplomatiques au contact direct d’acteurs majeurs tels que l’Inde et l’Indonésie. </w:t>
      </w:r>
    </w:p>
    <w:p w14:paraId="7C4D0E5A" w14:textId="77777777" w:rsidR="000313D8" w:rsidRDefault="000313D8">
      <w:pPr>
        <w:pStyle w:val="Corps"/>
        <w:spacing w:line="288" w:lineRule="auto"/>
        <w:jc w:val="both"/>
        <w:rPr>
          <w:rFonts w:ascii="Times New Roman" w:eastAsia="Times New Roman" w:hAnsi="Times New Roman" w:cs="Times New Roman"/>
          <w:sz w:val="24"/>
          <w:szCs w:val="24"/>
        </w:rPr>
      </w:pPr>
    </w:p>
    <w:p w14:paraId="332C9FC9"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De plus, la poursuite de l’Opération CHAMMAL, entamée en 2014 à la demande du gouvernement irakien, dans le cadre de la lutte contre le terrorisme, permet à l’armée de l’Air Française une coopération bilatérale plus étroite et illustre l’importance des forces françaises dans la région. Cette entente s’inscrit dans le cadre de la </w:t>
      </w:r>
      <w:r>
        <w:rPr>
          <w:rFonts w:ascii="Times New Roman" w:hAnsi="Times New Roman"/>
          <w:sz w:val="24"/>
          <w:szCs w:val="24"/>
          <w:lang w:val="de-DE"/>
        </w:rPr>
        <w:t>Partner Nation Integration</w:t>
      </w:r>
      <w:r>
        <w:rPr>
          <w:rFonts w:ascii="Times New Roman" w:hAnsi="Times New Roman"/>
          <w:sz w:val="24"/>
          <w:szCs w:val="24"/>
        </w:rPr>
        <w:t xml:space="preserve"> (PNI) dont les séquences réguli</w:t>
      </w:r>
      <w:r>
        <w:rPr>
          <w:rFonts w:ascii="Times New Roman" w:hAnsi="Times New Roman"/>
          <w:sz w:val="24"/>
          <w:szCs w:val="24"/>
          <w:lang w:val="it-IT"/>
        </w:rPr>
        <w:t>è</w:t>
      </w:r>
      <w:r>
        <w:rPr>
          <w:rFonts w:ascii="Times New Roman" w:hAnsi="Times New Roman"/>
          <w:sz w:val="24"/>
          <w:szCs w:val="24"/>
        </w:rPr>
        <w:t>res d</w:t>
      </w:r>
      <w:r>
        <w:rPr>
          <w:rFonts w:ascii="Times New Roman" w:hAnsi="Times New Roman"/>
          <w:sz w:val="24"/>
          <w:szCs w:val="24"/>
          <w:rtl/>
        </w:rPr>
        <w:t>’</w:t>
      </w:r>
      <w:r>
        <w:rPr>
          <w:rFonts w:ascii="Times New Roman" w:hAnsi="Times New Roman"/>
          <w:sz w:val="24"/>
          <w:szCs w:val="24"/>
          <w:lang w:val="it-IT"/>
        </w:rPr>
        <w:t>entra</w:t>
      </w:r>
      <w:r>
        <w:rPr>
          <w:rFonts w:ascii="Times New Roman" w:hAnsi="Times New Roman"/>
          <w:sz w:val="24"/>
          <w:szCs w:val="24"/>
        </w:rPr>
        <w:t>înement participent au renforcement de l</w:t>
      </w:r>
      <w:r>
        <w:rPr>
          <w:rFonts w:ascii="Times New Roman" w:hAnsi="Times New Roman"/>
          <w:sz w:val="24"/>
          <w:szCs w:val="24"/>
          <w:rtl/>
        </w:rPr>
        <w:t>’</w:t>
      </w:r>
      <w:r>
        <w:rPr>
          <w:rFonts w:ascii="Times New Roman" w:hAnsi="Times New Roman"/>
          <w:sz w:val="24"/>
          <w:szCs w:val="24"/>
          <w:lang w:val="it-IT"/>
        </w:rPr>
        <w:t>interop</w:t>
      </w:r>
      <w:r>
        <w:rPr>
          <w:rFonts w:ascii="Times New Roman" w:hAnsi="Times New Roman"/>
          <w:sz w:val="24"/>
          <w:szCs w:val="24"/>
        </w:rPr>
        <w:t>é</w:t>
      </w:r>
      <w:r>
        <w:rPr>
          <w:rFonts w:ascii="Times New Roman" w:hAnsi="Times New Roman"/>
          <w:sz w:val="24"/>
          <w:szCs w:val="24"/>
          <w:lang w:val="it-IT"/>
        </w:rPr>
        <w:t>rabilit</w:t>
      </w:r>
      <w:r>
        <w:rPr>
          <w:rFonts w:ascii="Times New Roman" w:hAnsi="Times New Roman"/>
          <w:sz w:val="24"/>
          <w:szCs w:val="24"/>
        </w:rPr>
        <w:t>é entre la France et l</w:t>
      </w:r>
      <w:r>
        <w:rPr>
          <w:rFonts w:ascii="Times New Roman" w:hAnsi="Times New Roman"/>
          <w:sz w:val="24"/>
          <w:szCs w:val="24"/>
          <w:rtl/>
        </w:rPr>
        <w:t>’</w:t>
      </w:r>
      <w:r>
        <w:rPr>
          <w:rFonts w:ascii="Times New Roman" w:hAnsi="Times New Roman"/>
          <w:sz w:val="24"/>
          <w:szCs w:val="24"/>
        </w:rPr>
        <w:t xml:space="preserve">Irak. </w:t>
      </w:r>
    </w:p>
    <w:p w14:paraId="51FABD0E" w14:textId="77777777" w:rsidR="000313D8" w:rsidRDefault="000313D8">
      <w:pPr>
        <w:pStyle w:val="Corps"/>
        <w:spacing w:line="288" w:lineRule="auto"/>
        <w:jc w:val="both"/>
        <w:rPr>
          <w:rFonts w:ascii="Times New Roman" w:eastAsia="Times New Roman" w:hAnsi="Times New Roman" w:cs="Times New Roman"/>
          <w:sz w:val="24"/>
          <w:szCs w:val="24"/>
        </w:rPr>
      </w:pPr>
    </w:p>
    <w:p w14:paraId="1B33B687"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Enfin, la France déploie des soldats aux côtés de la Force intérimaire des Nations Unies au Liban (FINUL), présente depuis 1978 et renforcée depuis 2006. Les missions sont principalement passives, elles consistent à surveiller la Ligne Bleue, à effectuer des patrouilles terrestres et maritimes et un travail de coopération directe avec les Forces armées Libanaises. Depuis l’attaque du 7 octobre et les réponses successives d’Israël, la FINUL alerte sur le risque d’un embrasement régional du conflit. </w:t>
      </w:r>
    </w:p>
    <w:p w14:paraId="29EE16DC" w14:textId="77777777" w:rsidR="000313D8" w:rsidRDefault="000313D8">
      <w:pPr>
        <w:pStyle w:val="Corps"/>
        <w:spacing w:line="288" w:lineRule="auto"/>
        <w:jc w:val="both"/>
        <w:rPr>
          <w:rFonts w:ascii="Times New Roman" w:eastAsia="Times New Roman" w:hAnsi="Times New Roman" w:cs="Times New Roman"/>
          <w:sz w:val="24"/>
          <w:szCs w:val="24"/>
        </w:rPr>
      </w:pPr>
    </w:p>
    <w:p w14:paraId="2DEFCA25" w14:textId="77777777" w:rsidR="000313D8" w:rsidRDefault="00000000">
      <w:pPr>
        <w:pStyle w:val="Corps"/>
        <w:numPr>
          <w:ilvl w:val="0"/>
          <w:numId w:val="2"/>
        </w:numPr>
        <w:spacing w:line="288" w:lineRule="auto"/>
        <w:jc w:val="both"/>
        <w:rPr>
          <w:rFonts w:ascii="Times New Roman" w:hAnsi="Times New Roman"/>
          <w:b/>
          <w:bCs/>
          <w:sz w:val="24"/>
          <w:szCs w:val="24"/>
        </w:rPr>
      </w:pPr>
      <w:r>
        <w:rPr>
          <w:rFonts w:ascii="Times New Roman" w:hAnsi="Times New Roman"/>
          <w:b/>
          <w:bCs/>
          <w:sz w:val="24"/>
          <w:szCs w:val="24"/>
        </w:rPr>
        <w:t xml:space="preserve">La diplomatie par la vente d’armes, secteur clé de la présence Française </w:t>
      </w:r>
    </w:p>
    <w:p w14:paraId="632AA736" w14:textId="77777777" w:rsidR="000313D8" w:rsidRDefault="000313D8">
      <w:pPr>
        <w:pStyle w:val="Corps"/>
        <w:spacing w:line="288" w:lineRule="auto"/>
        <w:jc w:val="both"/>
        <w:rPr>
          <w:rFonts w:ascii="Times New Roman" w:eastAsia="Times New Roman" w:hAnsi="Times New Roman" w:cs="Times New Roman"/>
          <w:sz w:val="24"/>
          <w:szCs w:val="24"/>
        </w:rPr>
      </w:pPr>
    </w:p>
    <w:p w14:paraId="765D9E2D"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Forte d</w:t>
      </w:r>
      <w:r>
        <w:rPr>
          <w:rFonts w:ascii="Times New Roman" w:hAnsi="Times New Roman"/>
          <w:sz w:val="24"/>
          <w:szCs w:val="24"/>
        </w:rPr>
        <w:t xml:space="preserve">’une longue tradition, l’industrie de défense est un secteur technologique d’excellence, d’intérêt majeur pour le positionnement de Paris à l’international. Elle est structurée autour de grands groupes comme Thales, Dassault Aviation, Safran, Naval Group ou encore MBDA. La vente d’armes, dans un monde en perpétuel crise est un mal nécessaire, en ce sens que ce commerce représente, en plus de l’aspect économique, la concrétisation de la politique étrangère Française. </w:t>
      </w:r>
    </w:p>
    <w:p w14:paraId="008A2335" w14:textId="77777777" w:rsidR="000313D8" w:rsidRDefault="000313D8">
      <w:pPr>
        <w:pStyle w:val="Corps"/>
        <w:spacing w:line="288" w:lineRule="auto"/>
        <w:jc w:val="both"/>
        <w:rPr>
          <w:rFonts w:ascii="Times New Roman" w:eastAsia="Times New Roman" w:hAnsi="Times New Roman" w:cs="Times New Roman"/>
          <w:sz w:val="24"/>
          <w:szCs w:val="24"/>
        </w:rPr>
      </w:pPr>
    </w:p>
    <w:p w14:paraId="4E75494C"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Le Moyen-Orient constitue depuis plusieurs décennies un marché stratégique pour les exportateurs d'armement. Depuis le conflit russo-ukrainien, la France est devenue le deuxi</w:t>
      </w:r>
      <w:r>
        <w:rPr>
          <w:rFonts w:ascii="Times New Roman" w:hAnsi="Times New Roman"/>
          <w:sz w:val="24"/>
          <w:szCs w:val="24"/>
          <w:lang w:val="it-IT"/>
        </w:rPr>
        <w:t>è</w:t>
      </w:r>
      <w:r>
        <w:rPr>
          <w:rFonts w:ascii="Times New Roman" w:hAnsi="Times New Roman"/>
          <w:sz w:val="24"/>
          <w:szCs w:val="24"/>
        </w:rPr>
        <w:t>me exportateur mondial d</w:t>
      </w:r>
      <w:r>
        <w:rPr>
          <w:rFonts w:ascii="Times New Roman" w:hAnsi="Times New Roman"/>
          <w:sz w:val="24"/>
          <w:szCs w:val="24"/>
          <w:rtl/>
        </w:rPr>
        <w:t>’</w:t>
      </w:r>
      <w:r>
        <w:rPr>
          <w:rFonts w:ascii="Times New Roman" w:hAnsi="Times New Roman"/>
          <w:sz w:val="24"/>
          <w:szCs w:val="24"/>
        </w:rPr>
        <w:t>armement, dont pr</w:t>
      </w:r>
      <w:r>
        <w:rPr>
          <w:rFonts w:ascii="Times New Roman" w:hAnsi="Times New Roman"/>
          <w:sz w:val="24"/>
          <w:szCs w:val="24"/>
          <w:lang w:val="it-IT"/>
        </w:rPr>
        <w:t>è</w:t>
      </w:r>
      <w:r>
        <w:rPr>
          <w:rFonts w:ascii="Times New Roman" w:hAnsi="Times New Roman"/>
          <w:sz w:val="24"/>
          <w:szCs w:val="24"/>
        </w:rPr>
        <w:t>s de 34% des ventes sont destinées à des États du Moyen-Orient. Région instable, marquée par des conflits récurrents, des tensions géopolitiques persistantes et une course aux armements ré</w:t>
      </w:r>
      <w:r>
        <w:rPr>
          <w:rFonts w:ascii="Times New Roman" w:hAnsi="Times New Roman"/>
          <w:sz w:val="24"/>
          <w:szCs w:val="24"/>
          <w:lang w:val="it-IT"/>
        </w:rPr>
        <w:t xml:space="preserve">gionale, </w:t>
      </w:r>
      <w:r>
        <w:rPr>
          <w:rFonts w:ascii="Times New Roman" w:hAnsi="Times New Roman"/>
          <w:sz w:val="24"/>
          <w:szCs w:val="24"/>
        </w:rPr>
        <w:t>c’est aussi une zone o</w:t>
      </w:r>
      <w:r>
        <w:rPr>
          <w:rFonts w:ascii="Times New Roman" w:hAnsi="Times New Roman"/>
          <w:sz w:val="24"/>
          <w:szCs w:val="24"/>
          <w:lang w:val="it-IT"/>
        </w:rPr>
        <w:t xml:space="preserve">ù </w:t>
      </w:r>
      <w:r>
        <w:rPr>
          <w:rFonts w:ascii="Times New Roman" w:hAnsi="Times New Roman"/>
          <w:sz w:val="24"/>
          <w:szCs w:val="24"/>
        </w:rPr>
        <w:t xml:space="preserve">les budgets militaires sont parmi les plus élevés au monde. </w:t>
      </w:r>
    </w:p>
    <w:p w14:paraId="0489C66D" w14:textId="77777777" w:rsidR="000313D8" w:rsidRDefault="000313D8">
      <w:pPr>
        <w:pStyle w:val="Corps"/>
        <w:spacing w:line="288" w:lineRule="auto"/>
        <w:jc w:val="both"/>
        <w:rPr>
          <w:rFonts w:ascii="Times New Roman" w:eastAsia="Times New Roman" w:hAnsi="Times New Roman" w:cs="Times New Roman"/>
          <w:sz w:val="24"/>
          <w:szCs w:val="24"/>
        </w:rPr>
      </w:pPr>
    </w:p>
    <w:p w14:paraId="348DEC0F"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Au fil des années, la France a su trouver sa place d’exportateur, développer une clientèle durable et s’affirmer comme un partenaire auprès des puissances du Golfe. Concrètement, l’Égypte, le Qatar et les Émirats Arabes Unis représentent les principaux partenaires de la zone, avec des contrats marquants : </w:t>
      </w:r>
    </w:p>
    <w:p w14:paraId="43A5D896" w14:textId="77777777" w:rsidR="000313D8" w:rsidRDefault="000313D8">
      <w:pPr>
        <w:pStyle w:val="Corps"/>
        <w:spacing w:line="288" w:lineRule="auto"/>
        <w:jc w:val="both"/>
        <w:rPr>
          <w:rFonts w:ascii="Times New Roman" w:eastAsia="Times New Roman" w:hAnsi="Times New Roman" w:cs="Times New Roman"/>
          <w:sz w:val="24"/>
          <w:szCs w:val="24"/>
        </w:rPr>
      </w:pPr>
    </w:p>
    <w:p w14:paraId="4C72C3DD" w14:textId="77777777" w:rsidR="000313D8" w:rsidRDefault="00000000">
      <w:pPr>
        <w:pStyle w:val="Corps"/>
        <w:numPr>
          <w:ilvl w:val="0"/>
          <w:numId w:val="4"/>
        </w:numPr>
        <w:spacing w:line="288" w:lineRule="auto"/>
        <w:jc w:val="both"/>
        <w:rPr>
          <w:rFonts w:ascii="Times New Roman" w:hAnsi="Times New Roman"/>
          <w:sz w:val="24"/>
          <w:szCs w:val="24"/>
          <w:lang w:val="it-IT"/>
        </w:rPr>
      </w:pPr>
      <w:proofErr w:type="gramStart"/>
      <w:r>
        <w:rPr>
          <w:rStyle w:val="Aucun"/>
          <w:rFonts w:ascii="Times New Roman" w:hAnsi="Times New Roman"/>
          <w:b/>
          <w:bCs/>
          <w:sz w:val="24"/>
          <w:szCs w:val="24"/>
          <w:lang w:val="it-IT"/>
        </w:rPr>
        <w:t>Qatar</w:t>
      </w:r>
      <w:r>
        <w:rPr>
          <w:rFonts w:ascii="Times New Roman" w:hAnsi="Times New Roman"/>
          <w:sz w:val="24"/>
          <w:szCs w:val="24"/>
        </w:rPr>
        <w:t xml:space="preserve"> :</w:t>
      </w:r>
      <w:proofErr w:type="gramEnd"/>
      <w:r>
        <w:rPr>
          <w:rFonts w:ascii="Times New Roman" w:hAnsi="Times New Roman"/>
          <w:sz w:val="24"/>
          <w:szCs w:val="24"/>
        </w:rPr>
        <w:t xml:space="preserve"> 24 Rafale commandés en 2015 (6,3 milliards </w:t>
      </w:r>
      <w:r>
        <w:rPr>
          <w:rFonts w:ascii="Times New Roman" w:hAnsi="Times New Roman"/>
          <w:sz w:val="24"/>
          <w:szCs w:val="24"/>
          <w:lang w:val="pt-PT"/>
        </w:rPr>
        <w:t>€</w:t>
      </w:r>
      <w:r>
        <w:rPr>
          <w:rFonts w:ascii="Times New Roman" w:hAnsi="Times New Roman"/>
          <w:sz w:val="24"/>
          <w:szCs w:val="24"/>
        </w:rPr>
        <w:t>) et 12 supplémentaires en 2018.</w:t>
      </w:r>
    </w:p>
    <w:p w14:paraId="69D0D92A" w14:textId="77777777" w:rsidR="000313D8" w:rsidRDefault="000313D8">
      <w:pPr>
        <w:pStyle w:val="Corps"/>
        <w:spacing w:line="288" w:lineRule="auto"/>
        <w:jc w:val="both"/>
        <w:rPr>
          <w:rFonts w:ascii="Times New Roman" w:eastAsia="Times New Roman" w:hAnsi="Times New Roman" w:cs="Times New Roman"/>
          <w:sz w:val="24"/>
          <w:szCs w:val="24"/>
        </w:rPr>
      </w:pPr>
    </w:p>
    <w:p w14:paraId="0C27FEF8" w14:textId="77777777" w:rsidR="000313D8" w:rsidRDefault="00000000">
      <w:pPr>
        <w:pStyle w:val="Corps"/>
        <w:numPr>
          <w:ilvl w:val="0"/>
          <w:numId w:val="4"/>
        </w:numPr>
        <w:spacing w:line="288" w:lineRule="auto"/>
        <w:jc w:val="both"/>
        <w:rPr>
          <w:rFonts w:ascii="Times New Roman" w:hAnsi="Times New Roman"/>
          <w:sz w:val="24"/>
          <w:szCs w:val="24"/>
        </w:rPr>
      </w:pPr>
      <w:r>
        <w:rPr>
          <w:rStyle w:val="Aucun"/>
          <w:rFonts w:ascii="Times New Roman" w:hAnsi="Times New Roman"/>
          <w:b/>
          <w:bCs/>
          <w:sz w:val="24"/>
          <w:szCs w:val="24"/>
        </w:rPr>
        <w:t>É</w:t>
      </w:r>
      <w:r>
        <w:rPr>
          <w:rStyle w:val="Aucun"/>
          <w:rFonts w:ascii="Times New Roman" w:hAnsi="Times New Roman"/>
          <w:b/>
          <w:bCs/>
          <w:sz w:val="24"/>
          <w:szCs w:val="24"/>
          <w:lang w:val="nl-NL"/>
        </w:rPr>
        <w:t>gypte</w:t>
      </w:r>
      <w:r>
        <w:rPr>
          <w:rFonts w:ascii="Times New Roman" w:hAnsi="Times New Roman"/>
          <w:sz w:val="24"/>
          <w:szCs w:val="24"/>
        </w:rPr>
        <w:t xml:space="preserve"> : 24 Rafale livrés à partir de 2015 (5,2 milliards </w:t>
      </w:r>
      <w:r>
        <w:rPr>
          <w:rFonts w:ascii="Times New Roman" w:hAnsi="Times New Roman"/>
          <w:sz w:val="24"/>
          <w:szCs w:val="24"/>
          <w:lang w:val="pt-PT"/>
        </w:rPr>
        <w:t>€</w:t>
      </w:r>
      <w:r>
        <w:rPr>
          <w:rFonts w:ascii="Times New Roman" w:hAnsi="Times New Roman"/>
          <w:sz w:val="24"/>
          <w:szCs w:val="24"/>
        </w:rPr>
        <w:t>), puis 30 avions supplémentaires commandés en 2021 pour pr</w:t>
      </w:r>
      <w:r>
        <w:rPr>
          <w:rFonts w:ascii="Times New Roman" w:hAnsi="Times New Roman"/>
          <w:sz w:val="24"/>
          <w:szCs w:val="24"/>
          <w:lang w:val="it-IT"/>
        </w:rPr>
        <w:t>è</w:t>
      </w:r>
      <w:r>
        <w:rPr>
          <w:rFonts w:ascii="Times New Roman" w:hAnsi="Times New Roman"/>
          <w:sz w:val="24"/>
          <w:szCs w:val="24"/>
        </w:rPr>
        <w:t xml:space="preserve">s de 4 milliards </w:t>
      </w:r>
      <w:r>
        <w:rPr>
          <w:rFonts w:ascii="Times New Roman" w:hAnsi="Times New Roman"/>
          <w:sz w:val="24"/>
          <w:szCs w:val="24"/>
          <w:lang w:val="pt-PT"/>
        </w:rPr>
        <w:t>€</w:t>
      </w:r>
      <w:r>
        <w:rPr>
          <w:rFonts w:ascii="Times New Roman" w:hAnsi="Times New Roman"/>
          <w:sz w:val="24"/>
          <w:szCs w:val="24"/>
        </w:rPr>
        <w:t>.</w:t>
      </w:r>
    </w:p>
    <w:p w14:paraId="756D3A58" w14:textId="77777777" w:rsidR="000313D8" w:rsidRDefault="000313D8">
      <w:pPr>
        <w:pStyle w:val="Corps"/>
        <w:spacing w:line="288" w:lineRule="auto"/>
        <w:jc w:val="both"/>
        <w:rPr>
          <w:rFonts w:ascii="Times New Roman" w:eastAsia="Times New Roman" w:hAnsi="Times New Roman" w:cs="Times New Roman"/>
          <w:sz w:val="24"/>
          <w:szCs w:val="24"/>
        </w:rPr>
      </w:pPr>
    </w:p>
    <w:p w14:paraId="7A644265" w14:textId="77777777" w:rsidR="000313D8" w:rsidRDefault="00000000">
      <w:pPr>
        <w:pStyle w:val="Corps"/>
        <w:numPr>
          <w:ilvl w:val="0"/>
          <w:numId w:val="4"/>
        </w:numPr>
        <w:spacing w:line="288" w:lineRule="auto"/>
        <w:jc w:val="both"/>
        <w:rPr>
          <w:rFonts w:ascii="Times New Roman" w:hAnsi="Times New Roman"/>
          <w:sz w:val="24"/>
          <w:szCs w:val="24"/>
        </w:rPr>
      </w:pPr>
      <w:r>
        <w:rPr>
          <w:rStyle w:val="Aucun"/>
          <w:rFonts w:ascii="Times New Roman" w:hAnsi="Times New Roman"/>
          <w:b/>
          <w:bCs/>
          <w:sz w:val="24"/>
          <w:szCs w:val="24"/>
        </w:rPr>
        <w:t>Émirats arabes unis</w:t>
      </w:r>
      <w:r>
        <w:rPr>
          <w:rFonts w:ascii="Times New Roman" w:hAnsi="Times New Roman"/>
          <w:sz w:val="24"/>
          <w:szCs w:val="24"/>
        </w:rPr>
        <w:t xml:space="preserve"> : contrat historique de 80 Rafale signé </w:t>
      </w:r>
      <w:r>
        <w:rPr>
          <w:rFonts w:ascii="Times New Roman" w:hAnsi="Times New Roman"/>
          <w:sz w:val="24"/>
          <w:szCs w:val="24"/>
          <w:lang w:val="nl-NL"/>
        </w:rPr>
        <w:t>en d</w:t>
      </w:r>
      <w:r>
        <w:rPr>
          <w:rFonts w:ascii="Times New Roman" w:hAnsi="Times New Roman"/>
          <w:sz w:val="24"/>
          <w:szCs w:val="24"/>
        </w:rPr>
        <w:t xml:space="preserve">écembre 2021 (valeur estimée à 16 milliards </w:t>
      </w:r>
      <w:r>
        <w:rPr>
          <w:rFonts w:ascii="Times New Roman" w:hAnsi="Times New Roman"/>
          <w:sz w:val="24"/>
          <w:szCs w:val="24"/>
          <w:lang w:val="pt-PT"/>
        </w:rPr>
        <w:t>€</w:t>
      </w:r>
      <w:r>
        <w:rPr>
          <w:rFonts w:ascii="Times New Roman" w:hAnsi="Times New Roman"/>
          <w:sz w:val="24"/>
          <w:szCs w:val="24"/>
          <w:lang w:val="it-IT"/>
        </w:rPr>
        <w:t>), accompagn</w:t>
      </w:r>
      <w:r>
        <w:rPr>
          <w:rFonts w:ascii="Times New Roman" w:hAnsi="Times New Roman"/>
          <w:sz w:val="24"/>
          <w:szCs w:val="24"/>
        </w:rPr>
        <w:t>é de missiles air-air de MBDA et d</w:t>
      </w:r>
      <w:r>
        <w:rPr>
          <w:rFonts w:ascii="Times New Roman" w:hAnsi="Times New Roman"/>
          <w:sz w:val="24"/>
          <w:szCs w:val="24"/>
          <w:rtl/>
        </w:rPr>
        <w:t>’</w:t>
      </w:r>
      <w:r>
        <w:rPr>
          <w:rFonts w:ascii="Times New Roman" w:hAnsi="Times New Roman"/>
          <w:sz w:val="24"/>
          <w:szCs w:val="24"/>
        </w:rPr>
        <w:t>autres équipements.</w:t>
      </w:r>
    </w:p>
    <w:p w14:paraId="73540344" w14:textId="77777777" w:rsidR="000313D8" w:rsidRDefault="000313D8">
      <w:pPr>
        <w:pStyle w:val="Corps"/>
        <w:spacing w:line="288" w:lineRule="auto"/>
        <w:jc w:val="both"/>
        <w:rPr>
          <w:rFonts w:ascii="Times New Roman" w:eastAsia="Times New Roman" w:hAnsi="Times New Roman" w:cs="Times New Roman"/>
          <w:sz w:val="24"/>
          <w:szCs w:val="24"/>
        </w:rPr>
      </w:pPr>
    </w:p>
    <w:p w14:paraId="790E3B2A" w14:textId="77777777" w:rsidR="000313D8" w:rsidRDefault="000313D8">
      <w:pPr>
        <w:pStyle w:val="Corps"/>
        <w:spacing w:line="288" w:lineRule="auto"/>
        <w:jc w:val="both"/>
        <w:rPr>
          <w:rFonts w:ascii="Times New Roman" w:eastAsia="Times New Roman" w:hAnsi="Times New Roman" w:cs="Times New Roman"/>
          <w:sz w:val="24"/>
          <w:szCs w:val="24"/>
        </w:rPr>
      </w:pPr>
    </w:p>
    <w:p w14:paraId="3200B704" w14:textId="77777777" w:rsidR="000313D8" w:rsidRDefault="00000000">
      <w:pPr>
        <w:pStyle w:val="Pardfaut"/>
        <w:suppressAutoHyphens/>
        <w:spacing w:before="0" w:after="240"/>
        <w:jc w:val="both"/>
        <w:rPr>
          <w:rFonts w:ascii="Times Roman" w:eastAsia="Times Roman" w:hAnsi="Times Roman" w:cs="Times Roman"/>
        </w:rPr>
      </w:pPr>
      <w:r>
        <w:rPr>
          <w:rFonts w:ascii="Times Roman" w:hAnsi="Times Roman"/>
        </w:rPr>
        <w:t>À eux seuls, ils représentent plus de 50 % des exportations françaises entre 2014 et 2023 selon le dernier rapport au Parlement sur les exportations d</w:t>
      </w:r>
      <w:r>
        <w:rPr>
          <w:rFonts w:ascii="Times Roman" w:hAnsi="Times Roman"/>
          <w:rtl/>
        </w:rPr>
        <w:t>’</w:t>
      </w:r>
      <w:r>
        <w:rPr>
          <w:rFonts w:ascii="Times Roman" w:hAnsi="Times Roman"/>
        </w:rPr>
        <w:t xml:space="preserve">armement de la France de 2024. Les Émirats </w:t>
      </w:r>
      <w:r>
        <w:rPr>
          <w:rFonts w:ascii="Times Roman" w:hAnsi="Times Roman"/>
        </w:rPr>
        <w:lastRenderedPageBreak/>
        <w:t xml:space="preserve">s’illustrent comme le principal client avec des achats totaux de plus de 14 milliards d'euros. L'Égypte suit de près avec une approche très similaire de près de 13 milliards d'euros au cours de la même période. </w:t>
      </w:r>
    </w:p>
    <w:p w14:paraId="6079D890"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Il faut voir derrière la portée économique de ces contrats, une affirmation stratégique de la présence de Paris. Des relations bilatérales à long terme : derrière chaque vente de Rafale, étendard de l’arsenal français, se cache un maillage plus large de relations politiques et militaires. Concrètement, c’est un transfert de compétences, de formation de personnels, de modernisation et de construction d’infrastructures. Ce suivi est bénéfique à l’Hexagone dans la mesure où il permet un dialogue régulier entre états, favorisant les coopérations, </w:t>
      </w:r>
      <w:proofErr w:type="gramStart"/>
      <w:r>
        <w:rPr>
          <w:rFonts w:ascii="Times New Roman" w:hAnsi="Times New Roman"/>
          <w:sz w:val="24"/>
          <w:szCs w:val="24"/>
        </w:rPr>
        <w:t>qu’elles soit</w:t>
      </w:r>
      <w:proofErr w:type="gramEnd"/>
      <w:r>
        <w:rPr>
          <w:rFonts w:ascii="Times New Roman" w:hAnsi="Times New Roman"/>
          <w:sz w:val="24"/>
          <w:szCs w:val="24"/>
        </w:rPr>
        <w:t xml:space="preserve"> militaires ou culturelles. La France, par exemple, organise ou participe à des manœuvres navales et aériennes avec l</w:t>
      </w:r>
      <w:r>
        <w:rPr>
          <w:rFonts w:ascii="Times New Roman" w:hAnsi="Times New Roman"/>
          <w:sz w:val="24"/>
          <w:szCs w:val="24"/>
          <w:rtl/>
        </w:rPr>
        <w:t>’</w:t>
      </w:r>
      <w:r>
        <w:rPr>
          <w:rFonts w:ascii="Times New Roman" w:hAnsi="Times New Roman"/>
          <w:sz w:val="24"/>
          <w:szCs w:val="24"/>
        </w:rPr>
        <w:t>Arabie saoudite, le Qatar ou les EAU. Les ventes d’armes apparaissent donc comme une composante essentielle de la diplomatie de défense française, permettant d’assurer une présence certaine sans stationner de troupes sur place. L’objectif est clair, comme le souligne également le Rapport sur les Exportations, qui met en avant la nécessité de ces contrats comme un levier de stabilisation : “</w:t>
      </w:r>
      <w:r>
        <w:rPr>
          <w:rStyle w:val="Aucun"/>
          <w:rFonts w:ascii="Times New Roman" w:hAnsi="Times New Roman"/>
          <w:i/>
          <w:iCs/>
          <w:sz w:val="24"/>
          <w:szCs w:val="24"/>
        </w:rPr>
        <w:t>Dans un contexte ré</w:t>
      </w:r>
      <w:r>
        <w:rPr>
          <w:rStyle w:val="Aucun"/>
          <w:rFonts w:ascii="Times New Roman" w:hAnsi="Times New Roman"/>
          <w:i/>
          <w:iCs/>
          <w:sz w:val="24"/>
          <w:szCs w:val="24"/>
          <w:lang w:val="es-ES_tradnl"/>
        </w:rPr>
        <w:t>gional caract</w:t>
      </w:r>
      <w:r>
        <w:rPr>
          <w:rStyle w:val="Aucun"/>
          <w:rFonts w:ascii="Times New Roman" w:hAnsi="Times New Roman"/>
          <w:i/>
          <w:iCs/>
          <w:sz w:val="24"/>
          <w:szCs w:val="24"/>
        </w:rPr>
        <w:t>érisé par de fortes tensions, les exportations françaises vers certains pays du Moyen-Orient s</w:t>
      </w:r>
      <w:r>
        <w:rPr>
          <w:rStyle w:val="Aucun"/>
          <w:rFonts w:ascii="Times New Roman" w:hAnsi="Times New Roman"/>
          <w:i/>
          <w:iCs/>
          <w:sz w:val="24"/>
          <w:szCs w:val="24"/>
          <w:rtl/>
        </w:rPr>
        <w:t>’</w:t>
      </w:r>
      <w:r>
        <w:rPr>
          <w:rStyle w:val="Aucun"/>
          <w:rFonts w:ascii="Times New Roman" w:hAnsi="Times New Roman"/>
          <w:i/>
          <w:iCs/>
          <w:sz w:val="24"/>
          <w:szCs w:val="24"/>
        </w:rPr>
        <w:t>inscrivent dans une démarche de soutien à des partenaires engagés pour la sécurité régionale. Ces exportations sont encadrées par une procédure rigoureuse d</w:t>
      </w:r>
      <w:r>
        <w:rPr>
          <w:rStyle w:val="Aucun"/>
          <w:rFonts w:ascii="Times New Roman" w:hAnsi="Times New Roman"/>
          <w:i/>
          <w:iCs/>
          <w:sz w:val="24"/>
          <w:szCs w:val="24"/>
          <w:rtl/>
        </w:rPr>
        <w:t>’</w:t>
      </w:r>
      <w:r>
        <w:rPr>
          <w:rStyle w:val="Aucun"/>
          <w:rFonts w:ascii="Times New Roman" w:hAnsi="Times New Roman"/>
          <w:i/>
          <w:iCs/>
          <w:sz w:val="24"/>
          <w:szCs w:val="24"/>
        </w:rPr>
        <w:t>octroi des licences, fondée sur la Position commune 2008/944/PESC de l</w:t>
      </w:r>
      <w:r>
        <w:rPr>
          <w:rStyle w:val="Aucun"/>
          <w:rFonts w:ascii="Times New Roman" w:hAnsi="Times New Roman"/>
          <w:i/>
          <w:iCs/>
          <w:sz w:val="24"/>
          <w:szCs w:val="24"/>
          <w:rtl/>
        </w:rPr>
        <w:t>’</w:t>
      </w:r>
      <w:r>
        <w:rPr>
          <w:rStyle w:val="Aucun"/>
          <w:rFonts w:ascii="Times New Roman" w:hAnsi="Times New Roman"/>
          <w:i/>
          <w:iCs/>
          <w:sz w:val="24"/>
          <w:szCs w:val="24"/>
        </w:rPr>
        <w:t>UE et dans le strict respect du droit international, notamment du droit international humanitaire.</w:t>
      </w:r>
      <w:r>
        <w:rPr>
          <w:rFonts w:ascii="Times New Roman" w:hAnsi="Times New Roman"/>
          <w:sz w:val="24"/>
          <w:szCs w:val="24"/>
        </w:rPr>
        <w:t xml:space="preserve">” </w:t>
      </w:r>
    </w:p>
    <w:p w14:paraId="3D75EA6C" w14:textId="77777777" w:rsidR="000313D8" w:rsidRDefault="000313D8">
      <w:pPr>
        <w:pStyle w:val="Corps"/>
        <w:spacing w:line="288" w:lineRule="auto"/>
        <w:jc w:val="both"/>
        <w:rPr>
          <w:rFonts w:ascii="Times New Roman" w:eastAsia="Times New Roman" w:hAnsi="Times New Roman" w:cs="Times New Roman"/>
          <w:sz w:val="24"/>
          <w:szCs w:val="24"/>
        </w:rPr>
      </w:pPr>
    </w:p>
    <w:p w14:paraId="6FAF1077"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Prônant une exportation dite “responsable”, les licences sont soumises à une analyse selon les critères de la Position commune de l’UE ainsi qu’au respect du droit international humanitaire.  </w:t>
      </w:r>
    </w:p>
    <w:p w14:paraId="2A17A044" w14:textId="77777777" w:rsidR="000313D8" w:rsidRDefault="000313D8">
      <w:pPr>
        <w:pStyle w:val="Corps"/>
        <w:spacing w:line="288" w:lineRule="auto"/>
        <w:jc w:val="both"/>
        <w:rPr>
          <w:rFonts w:ascii="Times New Roman" w:eastAsia="Times New Roman" w:hAnsi="Times New Roman" w:cs="Times New Roman"/>
          <w:sz w:val="24"/>
          <w:szCs w:val="24"/>
        </w:rPr>
      </w:pPr>
    </w:p>
    <w:p w14:paraId="676C0DEB"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Enfin, bien qu’elle ait un effet positif sur le renforcement de la France à l’international, la vente d’armes soulève une image ambivalente. Ce commerce est contesté par certaines ONG, médias et parlementaires pour des raisons d’implications dans des conflits actuels (guerre au Yémen). L’ambiguïté d’une France qui ne respecterait pas ses engagements internationaux nuit à l’image de Paris comme puissance humaniste. </w:t>
      </w:r>
    </w:p>
    <w:p w14:paraId="4F9F9839" w14:textId="77777777" w:rsidR="000313D8" w:rsidRDefault="000313D8">
      <w:pPr>
        <w:pStyle w:val="Corps"/>
        <w:spacing w:line="288" w:lineRule="auto"/>
        <w:jc w:val="both"/>
        <w:rPr>
          <w:rFonts w:ascii="Times New Roman" w:eastAsia="Times New Roman" w:hAnsi="Times New Roman" w:cs="Times New Roman"/>
          <w:sz w:val="24"/>
          <w:szCs w:val="24"/>
        </w:rPr>
      </w:pPr>
    </w:p>
    <w:p w14:paraId="389F956E" w14:textId="77777777" w:rsidR="000313D8" w:rsidRDefault="00000000">
      <w:pPr>
        <w:pStyle w:val="Corps"/>
        <w:numPr>
          <w:ilvl w:val="0"/>
          <w:numId w:val="2"/>
        </w:numPr>
        <w:spacing w:line="288" w:lineRule="auto"/>
        <w:jc w:val="both"/>
        <w:rPr>
          <w:rFonts w:ascii="Times New Roman" w:hAnsi="Times New Roman"/>
          <w:b/>
          <w:bCs/>
          <w:sz w:val="24"/>
          <w:szCs w:val="24"/>
        </w:rPr>
      </w:pPr>
      <w:r>
        <w:rPr>
          <w:rFonts w:ascii="Times New Roman" w:hAnsi="Times New Roman"/>
          <w:b/>
          <w:bCs/>
          <w:sz w:val="24"/>
          <w:szCs w:val="24"/>
        </w:rPr>
        <w:t xml:space="preserve">La Francophonie au Moyen-Orient :  la langue de Molière comme outil d’influence  </w:t>
      </w:r>
    </w:p>
    <w:p w14:paraId="5D3464D1" w14:textId="77777777" w:rsidR="000313D8" w:rsidRDefault="000313D8">
      <w:pPr>
        <w:pStyle w:val="Corps"/>
        <w:spacing w:line="288" w:lineRule="auto"/>
        <w:jc w:val="both"/>
        <w:rPr>
          <w:rFonts w:ascii="Times New Roman" w:eastAsia="Times New Roman" w:hAnsi="Times New Roman" w:cs="Times New Roman"/>
        </w:rPr>
      </w:pPr>
    </w:p>
    <w:p w14:paraId="3E0C872F"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zone MENA (Middle East and North Africa) compte cinq membres de plein droit de l</w:t>
      </w:r>
      <w:r>
        <w:rPr>
          <w:rFonts w:ascii="Times New Roman" w:hAnsi="Times New Roman"/>
          <w:sz w:val="24"/>
          <w:szCs w:val="24"/>
        </w:rPr>
        <w:t xml:space="preserve">’Organisation Internationale de la Francophonie (OIF), parmi lesquels l’Égypte, le Liban, le Maroc, la Mauritanie et la Tunisie, ainsi que deux membres associés, les Émirats arabes unis et le Qatar. L’essor de la Francophonie souffre d’un certain recul avec le retrait récent de trois pays de l’Afrique de l’Ouest. Il est alors nécessaire de s’interroger sur ce pilier culturel dans la région du Moyen-Orient. </w:t>
      </w:r>
    </w:p>
    <w:p w14:paraId="01AAE713" w14:textId="77777777" w:rsidR="000313D8" w:rsidRDefault="000313D8">
      <w:pPr>
        <w:pStyle w:val="Corps"/>
        <w:spacing w:line="288" w:lineRule="auto"/>
        <w:jc w:val="both"/>
        <w:rPr>
          <w:rFonts w:ascii="Times New Roman" w:eastAsia="Times New Roman" w:hAnsi="Times New Roman" w:cs="Times New Roman"/>
          <w:sz w:val="24"/>
          <w:szCs w:val="24"/>
        </w:rPr>
      </w:pPr>
    </w:p>
    <w:p w14:paraId="146F84F1" w14:textId="77777777" w:rsidR="000313D8" w:rsidRDefault="00000000">
      <w:pPr>
        <w:pStyle w:val="Corps"/>
        <w:spacing w:line="288" w:lineRule="auto"/>
        <w:jc w:val="both"/>
        <w:rPr>
          <w:rFonts w:ascii="Times New Roman" w:eastAsia="Times New Roman" w:hAnsi="Times New Roman" w:cs="Times New Roman"/>
          <w:i/>
          <w:iCs/>
          <w:sz w:val="24"/>
          <w:szCs w:val="24"/>
        </w:rPr>
      </w:pPr>
      <w:r>
        <w:rPr>
          <w:rFonts w:ascii="Times New Roman" w:hAnsi="Times New Roman"/>
          <w:i/>
          <w:iCs/>
          <w:sz w:val="24"/>
          <w:szCs w:val="24"/>
        </w:rPr>
        <w:t xml:space="preserve">Le cas </w:t>
      </w:r>
      <w:proofErr w:type="gramStart"/>
      <w:r>
        <w:rPr>
          <w:rFonts w:ascii="Times New Roman" w:hAnsi="Times New Roman"/>
          <w:i/>
          <w:iCs/>
          <w:sz w:val="24"/>
          <w:szCs w:val="24"/>
        </w:rPr>
        <w:t>du  Liban</w:t>
      </w:r>
      <w:proofErr w:type="gramEnd"/>
    </w:p>
    <w:p w14:paraId="154BDE82"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Héritage historique, le Liban entretient des relations étroites avec l’hexagone, ancien mandataire. Près de 38% de la population étant francophone, le français y est enseigné comme une langue seconde dans les écoles et universités libanaises. Bien que largement pratiquée, la langue de Molière souffre de l’avancée de l’anglais et de l’arabe. Toutefois, les liens culturels, ainsi que la présence d’instituts et de centres linguistiques maintiennent la langue française en bonne position. </w:t>
      </w:r>
    </w:p>
    <w:p w14:paraId="1AA3DA40" w14:textId="77777777" w:rsidR="000313D8" w:rsidRDefault="000313D8">
      <w:pPr>
        <w:pStyle w:val="Corps"/>
        <w:spacing w:line="288" w:lineRule="auto"/>
        <w:jc w:val="both"/>
        <w:rPr>
          <w:rFonts w:ascii="Times New Roman" w:eastAsia="Times New Roman" w:hAnsi="Times New Roman" w:cs="Times New Roman"/>
          <w:sz w:val="24"/>
          <w:szCs w:val="24"/>
        </w:rPr>
      </w:pPr>
    </w:p>
    <w:p w14:paraId="1AF8857F" w14:textId="77777777" w:rsidR="000313D8" w:rsidRDefault="00000000">
      <w:pPr>
        <w:pStyle w:val="Corps"/>
        <w:spacing w:line="288" w:lineRule="auto"/>
        <w:jc w:val="both"/>
        <w:rPr>
          <w:rFonts w:ascii="Times New Roman" w:eastAsia="Times New Roman" w:hAnsi="Times New Roman" w:cs="Times New Roman"/>
          <w:i/>
          <w:iCs/>
          <w:sz w:val="24"/>
          <w:szCs w:val="24"/>
        </w:rPr>
      </w:pPr>
      <w:r>
        <w:rPr>
          <w:rFonts w:ascii="Times New Roman" w:hAnsi="Times New Roman"/>
          <w:i/>
          <w:iCs/>
          <w:sz w:val="24"/>
          <w:szCs w:val="24"/>
        </w:rPr>
        <w:t xml:space="preserve">Coopération universitaire et culturelle </w:t>
      </w:r>
    </w:p>
    <w:p w14:paraId="4B260E1C"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Fort d’un vaste réseau culturel français à l’étranger, la région du Moyen-Orient n’est pas en reste avec une trentaine d’entités. Un regroupement de SCAC (Service de coopération et d'action culturelle) des Ambassades aux Instituts Français, en passant par les centres de recherches tels que l’IRMC de Tunis et le DEAC au Caire. Ce maillage facilite grandement l’insertion des étudiants français dans ces pays, permettant une immersion totale ainsi que l’apprentissage de coutumes, des cultures, et surtout d’une langue riche en dialectes. Enfin, il faut souligner l’accord de coopération internationale entre l’Université Paris IV et le </w:t>
      </w:r>
      <w:proofErr w:type="gramStart"/>
      <w:r>
        <w:rPr>
          <w:rFonts w:ascii="Times New Roman" w:hAnsi="Times New Roman"/>
          <w:sz w:val="24"/>
          <w:szCs w:val="24"/>
        </w:rPr>
        <w:t>Minist</w:t>
      </w:r>
      <w:r>
        <w:rPr>
          <w:rFonts w:ascii="Times New Roman" w:hAnsi="Times New Roman"/>
          <w:sz w:val="24"/>
          <w:szCs w:val="24"/>
          <w:lang w:val="it-IT"/>
        </w:rPr>
        <w:t>è</w:t>
      </w:r>
      <w:r>
        <w:rPr>
          <w:rFonts w:ascii="Times New Roman" w:hAnsi="Times New Roman"/>
          <w:sz w:val="24"/>
          <w:szCs w:val="24"/>
        </w:rPr>
        <w:t>re de l</w:t>
      </w:r>
      <w:r>
        <w:rPr>
          <w:rFonts w:ascii="Times New Roman" w:hAnsi="Times New Roman"/>
          <w:sz w:val="24"/>
          <w:szCs w:val="24"/>
          <w:rtl/>
        </w:rPr>
        <w:t>’</w:t>
      </w:r>
      <w:r>
        <w:rPr>
          <w:rFonts w:ascii="Times New Roman" w:hAnsi="Times New Roman"/>
          <w:sz w:val="24"/>
          <w:szCs w:val="24"/>
        </w:rPr>
        <w:t>Enseignement</w:t>
      </w:r>
      <w:proofErr w:type="gramEnd"/>
      <w:r>
        <w:rPr>
          <w:rFonts w:ascii="Times New Roman" w:hAnsi="Times New Roman"/>
          <w:sz w:val="24"/>
          <w:szCs w:val="24"/>
        </w:rPr>
        <w:t xml:space="preserve"> supérieur et de la Recherche de l’émirat d</w:t>
      </w:r>
      <w:r>
        <w:rPr>
          <w:rFonts w:ascii="Times New Roman" w:hAnsi="Times New Roman"/>
          <w:sz w:val="24"/>
          <w:szCs w:val="24"/>
          <w:rtl/>
        </w:rPr>
        <w:t>’</w:t>
      </w:r>
      <w:r>
        <w:rPr>
          <w:rFonts w:ascii="Times New Roman" w:hAnsi="Times New Roman"/>
          <w:sz w:val="24"/>
          <w:szCs w:val="24"/>
        </w:rPr>
        <w:t xml:space="preserve">Abu Dhabi, créant en 2006 l’université Sorbonne Abu Dhabi. Cette initiative prend forme avec la volonté pour l’émirat de développer son enseignement supérieur, profitant du déclin de Beyrouth comme bastion de la francophonie. </w:t>
      </w:r>
    </w:p>
    <w:p w14:paraId="0DF83220" w14:textId="77777777" w:rsidR="000313D8" w:rsidRDefault="000313D8">
      <w:pPr>
        <w:pStyle w:val="Corps"/>
        <w:spacing w:line="288" w:lineRule="auto"/>
        <w:jc w:val="both"/>
        <w:rPr>
          <w:rFonts w:ascii="Times New Roman" w:eastAsia="Times New Roman" w:hAnsi="Times New Roman" w:cs="Times New Roman"/>
          <w:sz w:val="24"/>
          <w:szCs w:val="24"/>
        </w:rPr>
      </w:pPr>
    </w:p>
    <w:p w14:paraId="05A7A2F6" w14:textId="77777777" w:rsidR="000313D8" w:rsidRDefault="00000000">
      <w:pPr>
        <w:pStyle w:val="Corps"/>
        <w:numPr>
          <w:ilvl w:val="0"/>
          <w:numId w:val="2"/>
        </w:numPr>
        <w:spacing w:line="288" w:lineRule="auto"/>
        <w:jc w:val="both"/>
        <w:rPr>
          <w:rFonts w:ascii="Times New Roman" w:hAnsi="Times New Roman"/>
          <w:b/>
          <w:bCs/>
          <w:sz w:val="24"/>
          <w:szCs w:val="24"/>
        </w:rPr>
      </w:pPr>
      <w:r>
        <w:rPr>
          <w:rFonts w:ascii="Times New Roman" w:hAnsi="Times New Roman"/>
          <w:b/>
          <w:bCs/>
          <w:sz w:val="24"/>
          <w:szCs w:val="24"/>
        </w:rPr>
        <w:t xml:space="preserve">Coopération économique et essor industriel </w:t>
      </w:r>
    </w:p>
    <w:p w14:paraId="0B2366BA" w14:textId="77777777" w:rsidR="000313D8" w:rsidRDefault="000313D8">
      <w:pPr>
        <w:pStyle w:val="Corps"/>
        <w:spacing w:line="288" w:lineRule="auto"/>
        <w:jc w:val="both"/>
        <w:rPr>
          <w:rFonts w:ascii="Times New Roman" w:eastAsia="Times New Roman" w:hAnsi="Times New Roman" w:cs="Times New Roman"/>
          <w:b/>
          <w:bCs/>
        </w:rPr>
      </w:pPr>
    </w:p>
    <w:p w14:paraId="68289940"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 secteur </w:t>
      </w:r>
      <w:r>
        <w:rPr>
          <w:rFonts w:ascii="Times New Roman" w:hAnsi="Times New Roman"/>
          <w:sz w:val="24"/>
          <w:szCs w:val="24"/>
        </w:rPr>
        <w:t xml:space="preserve">économique est un pilier essentiel dans l’entente entre la France et le Moyen-Orient. Au-delà de la vente d’armes, de nombreuses entreprises françaises sont implantées dans la région. TotalEnergies est un pilier du domaine énergétique, présent au Qatar avec l’exploitation gazière et aux Émirats. Vinci, Alstom et Bouygues développent également des plans d’infrastructures comme les métros, stades ou aéroports. Cette coopération passe aussi par les services de l’État français, des institutions comme Business France ou les ambassades soutiennent activement les entreprises via des sommets économiques. </w:t>
      </w:r>
    </w:p>
    <w:p w14:paraId="788C287A" w14:textId="77777777" w:rsidR="000313D8" w:rsidRDefault="000313D8">
      <w:pPr>
        <w:pStyle w:val="Corps"/>
        <w:spacing w:line="288" w:lineRule="auto"/>
        <w:jc w:val="both"/>
        <w:rPr>
          <w:rFonts w:ascii="Times New Roman" w:eastAsia="Times New Roman" w:hAnsi="Times New Roman" w:cs="Times New Roman"/>
          <w:sz w:val="24"/>
          <w:szCs w:val="24"/>
        </w:rPr>
      </w:pPr>
    </w:p>
    <w:p w14:paraId="33F9D6AB" w14:textId="77777777" w:rsidR="000313D8" w:rsidRDefault="00000000">
      <w:pPr>
        <w:pStyle w:val="Corps"/>
        <w:spacing w:line="288" w:lineRule="auto"/>
        <w:jc w:val="both"/>
        <w:rPr>
          <w:rStyle w:val="Aucun"/>
          <w:rFonts w:ascii="Times New Roman" w:eastAsia="Times New Roman" w:hAnsi="Times New Roman" w:cs="Times New Roman"/>
          <w:i/>
          <w:iCs/>
          <w:sz w:val="24"/>
          <w:szCs w:val="24"/>
        </w:rPr>
      </w:pPr>
      <w:r>
        <w:rPr>
          <w:rFonts w:ascii="Times New Roman" w:hAnsi="Times New Roman"/>
          <w:sz w:val="24"/>
          <w:szCs w:val="24"/>
        </w:rPr>
        <w:t xml:space="preserve">Pour illustrer, l’initiative </w:t>
      </w:r>
      <w:r>
        <w:rPr>
          <w:rStyle w:val="Aucun"/>
          <w:rFonts w:ascii="Times New Roman" w:hAnsi="Times New Roman"/>
          <w:i/>
          <w:iCs/>
          <w:sz w:val="24"/>
          <w:szCs w:val="24"/>
          <w:lang w:val="en-US"/>
        </w:rPr>
        <w:t>Vision Golfe 2024</w:t>
      </w:r>
      <w:r>
        <w:rPr>
          <w:rFonts w:ascii="Times New Roman" w:hAnsi="Times New Roman"/>
          <w:sz w:val="24"/>
          <w:szCs w:val="24"/>
        </w:rPr>
        <w:t>, qui s</w:t>
      </w:r>
      <w:r>
        <w:rPr>
          <w:rFonts w:ascii="Times New Roman" w:hAnsi="Times New Roman"/>
          <w:sz w:val="24"/>
          <w:szCs w:val="24"/>
          <w:rtl/>
        </w:rPr>
        <w:t>’</w:t>
      </w:r>
      <w:r>
        <w:rPr>
          <w:rFonts w:ascii="Times New Roman" w:hAnsi="Times New Roman"/>
          <w:sz w:val="24"/>
          <w:szCs w:val="24"/>
        </w:rPr>
        <w:t>est tenu au Minist</w:t>
      </w:r>
      <w:r>
        <w:rPr>
          <w:rFonts w:ascii="Times New Roman" w:hAnsi="Times New Roman"/>
          <w:sz w:val="24"/>
          <w:szCs w:val="24"/>
          <w:lang w:val="it-IT"/>
        </w:rPr>
        <w:t>è</w:t>
      </w:r>
      <w:r>
        <w:rPr>
          <w:rFonts w:ascii="Times New Roman" w:hAnsi="Times New Roman"/>
          <w:sz w:val="24"/>
          <w:szCs w:val="24"/>
        </w:rPr>
        <w:t>re de l</w:t>
      </w:r>
      <w:r>
        <w:rPr>
          <w:rFonts w:ascii="Times New Roman" w:hAnsi="Times New Roman"/>
          <w:sz w:val="24"/>
          <w:szCs w:val="24"/>
          <w:rtl/>
        </w:rPr>
        <w:t>’</w:t>
      </w:r>
      <w:r>
        <w:rPr>
          <w:rFonts w:ascii="Times New Roman" w:hAnsi="Times New Roman"/>
          <w:sz w:val="24"/>
          <w:szCs w:val="24"/>
          <w:lang w:val="nl-NL"/>
        </w:rPr>
        <w:t xml:space="preserve">Economie </w:t>
      </w:r>
      <w:r>
        <w:rPr>
          <w:rFonts w:ascii="Times New Roman" w:hAnsi="Times New Roman"/>
          <w:sz w:val="24"/>
          <w:szCs w:val="24"/>
        </w:rPr>
        <w:t>à Paris, a marqué une étape importante dans le renforcement des relations économiques entre la France et le Conseil de Coopération du Golfe (CCG). Il en ressort une volonté affirmée d’une entente plus étroite entre la France et les pays de la zone ainsi que des initiatives concr</w:t>
      </w:r>
      <w:r>
        <w:rPr>
          <w:rFonts w:ascii="Times New Roman" w:hAnsi="Times New Roman"/>
          <w:sz w:val="24"/>
          <w:szCs w:val="24"/>
          <w:lang w:val="it-IT"/>
        </w:rPr>
        <w:t>è</w:t>
      </w:r>
      <w:r>
        <w:rPr>
          <w:rFonts w:ascii="Times New Roman" w:hAnsi="Times New Roman"/>
          <w:sz w:val="24"/>
          <w:szCs w:val="24"/>
        </w:rPr>
        <w:t xml:space="preserve">tes comme l'accord signé </w:t>
      </w:r>
      <w:r>
        <w:rPr>
          <w:rFonts w:ascii="Times New Roman" w:hAnsi="Times New Roman"/>
          <w:sz w:val="24"/>
          <w:szCs w:val="24"/>
          <w:lang w:val="it-IT"/>
        </w:rPr>
        <w:t>entre l'Autorit</w:t>
      </w:r>
      <w:r>
        <w:rPr>
          <w:rFonts w:ascii="Times New Roman" w:hAnsi="Times New Roman"/>
          <w:sz w:val="24"/>
          <w:szCs w:val="24"/>
        </w:rPr>
        <w:t xml:space="preserve">é des ports saoudiens (MAWANI) et le Grand Port Maritime de Marseille Fos, visant à renforcer les connexions maritimes. De même, la création du "France Lab" à </w:t>
      </w:r>
      <w:r>
        <w:rPr>
          <w:rFonts w:ascii="Times New Roman" w:hAnsi="Times New Roman"/>
          <w:sz w:val="24"/>
          <w:szCs w:val="24"/>
          <w:lang w:val="it-IT"/>
        </w:rPr>
        <w:t>l'Universit</w:t>
      </w:r>
      <w:r>
        <w:rPr>
          <w:rFonts w:ascii="Times New Roman" w:hAnsi="Times New Roman"/>
          <w:sz w:val="24"/>
          <w:szCs w:val="24"/>
        </w:rPr>
        <w:t xml:space="preserve">é Mohamed Bin Zayed d'intelligence artificielle à </w:t>
      </w:r>
      <w:r>
        <w:rPr>
          <w:rFonts w:ascii="Times New Roman" w:hAnsi="Times New Roman"/>
          <w:sz w:val="24"/>
          <w:szCs w:val="24"/>
          <w:lang w:val="es-ES_tradnl"/>
        </w:rPr>
        <w:t xml:space="preserve">Abou Dhabi </w:t>
      </w:r>
      <w:r>
        <w:rPr>
          <w:rFonts w:ascii="Times New Roman" w:hAnsi="Times New Roman"/>
          <w:sz w:val="24"/>
          <w:szCs w:val="24"/>
        </w:rPr>
        <w:t xml:space="preserve">souligne l’importance de la relation franco-émirienne sur des sujets innovants. La conférence s’est conclue par les mots du PDG de Business France, Laurent Saint-Martin : </w:t>
      </w:r>
      <w:r>
        <w:rPr>
          <w:rStyle w:val="Aucun"/>
          <w:rFonts w:ascii="Times New Roman" w:hAnsi="Times New Roman"/>
          <w:i/>
          <w:iCs/>
          <w:sz w:val="24"/>
          <w:szCs w:val="24"/>
        </w:rPr>
        <w:t>“Dans un monde confronté à des crises de toutes sortes et à des tensions importantes au Proche et au Moyen-Orient, Business France, aux côtés de ses partenaires du Golfe, a choisi de construire des ponts. En s</w:t>
      </w:r>
      <w:r>
        <w:rPr>
          <w:rStyle w:val="Aucun"/>
          <w:rFonts w:ascii="Times New Roman" w:hAnsi="Times New Roman"/>
          <w:i/>
          <w:iCs/>
          <w:sz w:val="24"/>
          <w:szCs w:val="24"/>
          <w:rtl/>
        </w:rPr>
        <w:t>’</w:t>
      </w:r>
      <w:r>
        <w:rPr>
          <w:rStyle w:val="Aucun"/>
          <w:rFonts w:ascii="Times New Roman" w:hAnsi="Times New Roman"/>
          <w:i/>
          <w:iCs/>
          <w:sz w:val="24"/>
          <w:szCs w:val="24"/>
        </w:rPr>
        <w:t>appuyant sur le partage d</w:t>
      </w:r>
      <w:r>
        <w:rPr>
          <w:rStyle w:val="Aucun"/>
          <w:rFonts w:ascii="Times New Roman" w:hAnsi="Times New Roman"/>
          <w:i/>
          <w:iCs/>
          <w:sz w:val="24"/>
          <w:szCs w:val="24"/>
          <w:rtl/>
        </w:rPr>
        <w:t>’</w:t>
      </w:r>
      <w:r>
        <w:rPr>
          <w:rStyle w:val="Aucun"/>
          <w:rFonts w:ascii="Times New Roman" w:hAnsi="Times New Roman"/>
          <w:i/>
          <w:iCs/>
          <w:sz w:val="24"/>
          <w:szCs w:val="24"/>
        </w:rPr>
        <w:t>expertise, les échanges culturels et les opportunités d</w:t>
      </w:r>
      <w:r>
        <w:rPr>
          <w:rStyle w:val="Aucun"/>
          <w:rFonts w:ascii="Times New Roman" w:hAnsi="Times New Roman"/>
          <w:i/>
          <w:iCs/>
          <w:sz w:val="24"/>
          <w:szCs w:val="24"/>
          <w:rtl/>
        </w:rPr>
        <w:t>’</w:t>
      </w:r>
      <w:r>
        <w:rPr>
          <w:rStyle w:val="Aucun"/>
          <w:rFonts w:ascii="Times New Roman" w:hAnsi="Times New Roman"/>
          <w:i/>
          <w:iCs/>
          <w:sz w:val="24"/>
          <w:szCs w:val="24"/>
        </w:rPr>
        <w:t>investissement mutuel, </w:t>
      </w:r>
      <w:r>
        <w:rPr>
          <w:rStyle w:val="Aucun"/>
          <w:rFonts w:ascii="Times New Roman" w:hAnsi="Times New Roman"/>
          <w:i/>
          <w:iCs/>
          <w:sz w:val="24"/>
          <w:szCs w:val="24"/>
          <w:lang w:val="en-US"/>
        </w:rPr>
        <w:t>Vision Golfe</w:t>
      </w:r>
      <w:r>
        <w:rPr>
          <w:rStyle w:val="Aucun"/>
          <w:rFonts w:ascii="Times New Roman" w:hAnsi="Times New Roman"/>
          <w:i/>
          <w:iCs/>
          <w:sz w:val="24"/>
          <w:szCs w:val="24"/>
        </w:rPr>
        <w:t> cherche à créer un avenir résilient et prosp</w:t>
      </w:r>
      <w:r>
        <w:rPr>
          <w:rStyle w:val="Aucun"/>
          <w:rFonts w:ascii="Times New Roman" w:hAnsi="Times New Roman"/>
          <w:i/>
          <w:iCs/>
          <w:sz w:val="24"/>
          <w:szCs w:val="24"/>
          <w:lang w:val="it-IT"/>
        </w:rPr>
        <w:t>è</w:t>
      </w:r>
      <w:r>
        <w:rPr>
          <w:rStyle w:val="Aucun"/>
          <w:rFonts w:ascii="Times New Roman" w:hAnsi="Times New Roman"/>
          <w:i/>
          <w:iCs/>
          <w:sz w:val="24"/>
          <w:szCs w:val="24"/>
        </w:rPr>
        <w:t>re avec nos partenaires exceptionnels du Golfe, avec lesquels la France entretient une coopération bilatérale de grande qualité. J</w:t>
      </w:r>
      <w:r>
        <w:rPr>
          <w:rStyle w:val="Aucun"/>
          <w:rFonts w:ascii="Times New Roman" w:hAnsi="Times New Roman"/>
          <w:i/>
          <w:iCs/>
          <w:sz w:val="24"/>
          <w:szCs w:val="24"/>
          <w:rtl/>
        </w:rPr>
        <w:t>’</w:t>
      </w:r>
      <w:r>
        <w:rPr>
          <w:rStyle w:val="Aucun"/>
          <w:rFonts w:ascii="Times New Roman" w:hAnsi="Times New Roman"/>
          <w:i/>
          <w:iCs/>
          <w:sz w:val="24"/>
          <w:szCs w:val="24"/>
        </w:rPr>
        <w:t>esp</w:t>
      </w:r>
      <w:r>
        <w:rPr>
          <w:rStyle w:val="Aucun"/>
          <w:rFonts w:ascii="Times New Roman" w:hAnsi="Times New Roman"/>
          <w:i/>
          <w:iCs/>
          <w:sz w:val="24"/>
          <w:szCs w:val="24"/>
          <w:lang w:val="it-IT"/>
        </w:rPr>
        <w:t>è</w:t>
      </w:r>
      <w:r>
        <w:rPr>
          <w:rStyle w:val="Aucun"/>
          <w:rFonts w:ascii="Times New Roman" w:hAnsi="Times New Roman"/>
          <w:i/>
          <w:iCs/>
          <w:sz w:val="24"/>
          <w:szCs w:val="24"/>
        </w:rPr>
        <w:t>re que nous saurons, individuellement et collectivement, répondre aux attentes et aux besoins de nos partenaires du Golfe, dont le niveau d</w:t>
      </w:r>
      <w:r>
        <w:rPr>
          <w:rStyle w:val="Aucun"/>
          <w:rFonts w:ascii="Times New Roman" w:hAnsi="Times New Roman"/>
          <w:i/>
          <w:iCs/>
          <w:sz w:val="24"/>
          <w:szCs w:val="24"/>
          <w:rtl/>
        </w:rPr>
        <w:t>’</w:t>
      </w:r>
      <w:r>
        <w:rPr>
          <w:rStyle w:val="Aucun"/>
          <w:rFonts w:ascii="Times New Roman" w:hAnsi="Times New Roman"/>
          <w:i/>
          <w:iCs/>
          <w:sz w:val="24"/>
          <w:szCs w:val="24"/>
        </w:rPr>
        <w:t>exigence doit nous interpeller. La compétition est rude. Soyons à la hauteur”</w:t>
      </w:r>
    </w:p>
    <w:p w14:paraId="12AD2BD3" w14:textId="77777777" w:rsidR="000313D8" w:rsidRDefault="000313D8">
      <w:pPr>
        <w:pStyle w:val="Corps"/>
        <w:spacing w:line="288" w:lineRule="auto"/>
        <w:jc w:val="both"/>
        <w:rPr>
          <w:rStyle w:val="Aucun"/>
          <w:rFonts w:ascii="Times New Roman" w:eastAsia="Times New Roman" w:hAnsi="Times New Roman" w:cs="Times New Roman"/>
          <w:i/>
          <w:iCs/>
          <w:sz w:val="24"/>
          <w:szCs w:val="24"/>
        </w:rPr>
      </w:pPr>
    </w:p>
    <w:p w14:paraId="1876FEFE" w14:textId="77777777" w:rsidR="000313D8" w:rsidRDefault="00000000">
      <w:pPr>
        <w:pStyle w:val="Corps"/>
        <w:numPr>
          <w:ilvl w:val="0"/>
          <w:numId w:val="2"/>
        </w:numPr>
        <w:spacing w:line="288" w:lineRule="auto"/>
        <w:jc w:val="both"/>
        <w:rPr>
          <w:rFonts w:ascii="Times New Roman" w:hAnsi="Times New Roman"/>
          <w:b/>
          <w:bCs/>
          <w:sz w:val="24"/>
          <w:szCs w:val="24"/>
        </w:rPr>
      </w:pPr>
      <w:r>
        <w:rPr>
          <w:rFonts w:ascii="Times New Roman" w:hAnsi="Times New Roman"/>
          <w:b/>
          <w:bCs/>
          <w:sz w:val="24"/>
          <w:szCs w:val="24"/>
        </w:rPr>
        <w:t xml:space="preserve">Paris au centre du jeu : médiateur ou acteur ? </w:t>
      </w:r>
    </w:p>
    <w:p w14:paraId="282118BD" w14:textId="77777777" w:rsidR="000313D8" w:rsidRDefault="000313D8">
      <w:pPr>
        <w:pStyle w:val="Corps"/>
        <w:spacing w:line="288" w:lineRule="auto"/>
        <w:jc w:val="both"/>
        <w:rPr>
          <w:rFonts w:ascii="Times New Roman" w:eastAsia="Times New Roman" w:hAnsi="Times New Roman" w:cs="Times New Roman"/>
        </w:rPr>
      </w:pPr>
    </w:p>
    <w:p w14:paraId="18BEC28F"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strat</w:t>
      </w:r>
      <w:r>
        <w:rPr>
          <w:rFonts w:ascii="Times New Roman" w:hAnsi="Times New Roman"/>
          <w:sz w:val="24"/>
          <w:szCs w:val="24"/>
        </w:rPr>
        <w:t xml:space="preserve">égie diplomatique de l’hexagone semble axée sur le dialogue, une volonté de parler avec tout le monde, sans prendre de décision hâtive ou irréversible. En somme, un rôle de médiateur. </w:t>
      </w:r>
      <w:r>
        <w:rPr>
          <w:rFonts w:ascii="Times New Roman" w:hAnsi="Times New Roman"/>
          <w:sz w:val="24"/>
          <w:szCs w:val="24"/>
        </w:rPr>
        <w:lastRenderedPageBreak/>
        <w:t xml:space="preserve">Dans un Moyen-Orient en constante recomposition, Paris ne manque pas d’affirmer une posture d’intermédiaire crédible notamment face au retrait de l’influence américaine et britannique sur la zone. </w:t>
      </w:r>
    </w:p>
    <w:p w14:paraId="693AAEC1" w14:textId="77777777" w:rsidR="000313D8" w:rsidRDefault="000313D8">
      <w:pPr>
        <w:pStyle w:val="Corps"/>
        <w:spacing w:line="288" w:lineRule="auto"/>
        <w:jc w:val="both"/>
        <w:rPr>
          <w:rFonts w:ascii="Times New Roman" w:eastAsia="Times New Roman" w:hAnsi="Times New Roman" w:cs="Times New Roman"/>
          <w:sz w:val="24"/>
          <w:szCs w:val="24"/>
        </w:rPr>
      </w:pPr>
    </w:p>
    <w:p w14:paraId="0B4F14E8"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La posture française, dictée par son président Emmanuel Macron s’illustre par une série d’interventions ciblées. La crise politique libanaise de 2017 introduit cette vision du chef d’État sur le théâtre moyen-oriental, il accueille personnellement le Premier Ministre Saad Hariri, et permet de calmer l’escalade entre l’Arabie Saoudite et l’Iran. </w:t>
      </w:r>
      <w:r>
        <w:rPr>
          <w:rFonts w:ascii="Times New Roman" w:hAnsi="Times New Roman"/>
          <w:sz w:val="24"/>
          <w:szCs w:val="24"/>
          <w:lang w:val="it-IT"/>
        </w:rPr>
        <w:t>La m</w:t>
      </w:r>
      <w:r>
        <w:rPr>
          <w:rFonts w:ascii="Times New Roman" w:hAnsi="Times New Roman"/>
          <w:sz w:val="24"/>
          <w:szCs w:val="24"/>
        </w:rPr>
        <w:t>éthode française se distingue par une volonté d</w:t>
      </w:r>
      <w:r>
        <w:rPr>
          <w:rFonts w:ascii="Times New Roman" w:hAnsi="Times New Roman"/>
          <w:sz w:val="24"/>
          <w:szCs w:val="24"/>
          <w:rtl/>
        </w:rPr>
        <w:t>’</w:t>
      </w:r>
      <w:r>
        <w:rPr>
          <w:rFonts w:ascii="Times New Roman" w:hAnsi="Times New Roman"/>
          <w:sz w:val="24"/>
          <w:szCs w:val="24"/>
        </w:rPr>
        <w:t>ouverture diplomatique vers toutes les parties impliquées, sans adopter une ligne idéologique rigide. Paris a entretenu un dialogue aussi bien avec les dirigeants saoudiens et israéliens qu</w:t>
      </w:r>
      <w:r>
        <w:rPr>
          <w:rFonts w:ascii="Times New Roman" w:hAnsi="Times New Roman"/>
          <w:sz w:val="24"/>
          <w:szCs w:val="24"/>
          <w:rtl/>
        </w:rPr>
        <w:t>’</w:t>
      </w:r>
      <w:r>
        <w:rPr>
          <w:rFonts w:ascii="Times New Roman" w:hAnsi="Times New Roman"/>
          <w:sz w:val="24"/>
          <w:szCs w:val="24"/>
        </w:rPr>
        <w:t>avec les autorités iraniennes, affichant sa volonté de maintenir des canaux ouverts et de préserver l</w:t>
      </w:r>
      <w:r>
        <w:rPr>
          <w:rFonts w:ascii="Times New Roman" w:hAnsi="Times New Roman"/>
          <w:sz w:val="24"/>
          <w:szCs w:val="24"/>
          <w:rtl/>
        </w:rPr>
        <w:t>’</w:t>
      </w:r>
      <w:r>
        <w:rPr>
          <w:rFonts w:ascii="Times New Roman" w:hAnsi="Times New Roman"/>
          <w:sz w:val="24"/>
          <w:szCs w:val="24"/>
        </w:rPr>
        <w:t>accord sur le nucléaire iranien, malgré les réticences de Washington, qui s’en est finalement écartée en 2018.</w:t>
      </w:r>
    </w:p>
    <w:p w14:paraId="73E1C63E" w14:textId="77777777" w:rsidR="000313D8" w:rsidRDefault="000313D8">
      <w:pPr>
        <w:pStyle w:val="Corps"/>
        <w:spacing w:line="288" w:lineRule="auto"/>
        <w:jc w:val="both"/>
        <w:rPr>
          <w:rFonts w:ascii="Times New Roman" w:eastAsia="Times New Roman" w:hAnsi="Times New Roman" w:cs="Times New Roman"/>
          <w:sz w:val="24"/>
          <w:szCs w:val="24"/>
        </w:rPr>
      </w:pPr>
    </w:p>
    <w:p w14:paraId="377F410B"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hAnsi="Times New Roman"/>
          <w:sz w:val="24"/>
          <w:szCs w:val="24"/>
        </w:rPr>
        <w:t>Enfin, concernant le conflit israélo-palestinien, au cœur de l’actualité internationale, la France se déclare favorable à une solution à deux États (résolution 181 de l</w:t>
      </w:r>
      <w:r>
        <w:rPr>
          <w:rFonts w:ascii="Times New Roman" w:hAnsi="Times New Roman"/>
          <w:sz w:val="24"/>
          <w:szCs w:val="24"/>
          <w:rtl/>
        </w:rPr>
        <w:t>’</w:t>
      </w:r>
      <w:r>
        <w:rPr>
          <w:rFonts w:ascii="Times New Roman" w:hAnsi="Times New Roman"/>
          <w:sz w:val="24"/>
          <w:szCs w:val="24"/>
        </w:rPr>
        <w:t>Assemblée générale des Nations unies) selon les sources officielles du ministère des Affaires Étrangères français. Elle intensifie son aide humanitaire aux populations palestiniennes. Au 30 septembre 2024, sa contribution s’élevait à 200 millions d’</w:t>
      </w:r>
      <w:r>
        <w:rPr>
          <w:rFonts w:ascii="Times New Roman" w:hAnsi="Times New Roman"/>
          <w:sz w:val="24"/>
          <w:szCs w:val="24"/>
          <w:lang w:val="pt-PT"/>
        </w:rPr>
        <w:t>euros</w:t>
      </w:r>
      <w:r>
        <w:rPr>
          <w:rFonts w:ascii="Times New Roman" w:hAnsi="Times New Roman"/>
          <w:sz w:val="24"/>
          <w:szCs w:val="24"/>
        </w:rPr>
        <w:t xml:space="preserve"> en faveur des civils palestiniens. Par ailleurs, les relations franco-israéliennes connaissent certaines tensions notamment depuis qu’Emmanuel Macron a voté en faveur de résolutions onusiennes demandant la fin de l'occupation israélienne en Palestine. La position française sur ce conflit illustre la position complexe que Paris cherche à maintenir dans la région, affirmant son désir de jouer le rôle de puissance médiatrice. </w:t>
      </w:r>
    </w:p>
    <w:p w14:paraId="27EF1AE4" w14:textId="77777777" w:rsidR="000313D8" w:rsidRDefault="000313D8">
      <w:pPr>
        <w:pStyle w:val="Corps"/>
        <w:spacing w:line="288" w:lineRule="auto"/>
        <w:jc w:val="both"/>
        <w:rPr>
          <w:rFonts w:ascii="Times New Roman" w:eastAsia="Times New Roman" w:hAnsi="Times New Roman" w:cs="Times New Roman"/>
          <w:sz w:val="24"/>
          <w:szCs w:val="24"/>
        </w:rPr>
      </w:pPr>
    </w:p>
    <w:p w14:paraId="1AE752C7" w14:textId="77777777" w:rsidR="000313D8" w:rsidRDefault="000313D8">
      <w:pPr>
        <w:pStyle w:val="Corps"/>
        <w:spacing w:line="288" w:lineRule="auto"/>
        <w:jc w:val="both"/>
        <w:rPr>
          <w:rFonts w:ascii="Times New Roman" w:eastAsia="Times New Roman" w:hAnsi="Times New Roman" w:cs="Times New Roman"/>
          <w:sz w:val="24"/>
          <w:szCs w:val="24"/>
        </w:rPr>
      </w:pPr>
    </w:p>
    <w:p w14:paraId="375F6DBE" w14:textId="77777777" w:rsidR="000313D8" w:rsidRDefault="00000000">
      <w:pPr>
        <w:pStyle w:val="Corp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Style w:val="Aucun"/>
          <w:rFonts w:ascii="Times New Roman" w:hAnsi="Times New Roman"/>
          <w:b/>
          <w:bCs/>
          <w:sz w:val="24"/>
          <w:szCs w:val="24"/>
        </w:rPr>
        <w:t>En guise de conclusion</w:t>
      </w:r>
      <w:r>
        <w:rPr>
          <w:rFonts w:ascii="Times New Roman" w:hAnsi="Times New Roman"/>
          <w:sz w:val="24"/>
          <w:szCs w:val="24"/>
        </w:rPr>
        <w:t>, le Moyen-Orient reste pour Paris une région clé. La stratégie adoptée repose sur une présence militaire discrète, des liens économiques forts et la longévité de la coopération culturelle et universitaire. Se poser en puissance médiatrice est un projet ambitieux, tant il est difficile de s’affirmer sur un théâtre aussi mouvant. La France doit se rendre compte qu’elle joue sa cré</w:t>
      </w:r>
      <w:r>
        <w:rPr>
          <w:rFonts w:ascii="Times New Roman" w:hAnsi="Times New Roman"/>
          <w:sz w:val="24"/>
          <w:szCs w:val="24"/>
          <w:lang w:val="it-IT"/>
        </w:rPr>
        <w:t>dibilit</w:t>
      </w:r>
      <w:r>
        <w:rPr>
          <w:rFonts w:ascii="Times New Roman" w:hAnsi="Times New Roman"/>
          <w:sz w:val="24"/>
          <w:szCs w:val="24"/>
        </w:rPr>
        <w:t xml:space="preserve">é sur sa capacité à proposer des solutions et à construire des ponts plutôt qu’à choisir des camps. </w:t>
      </w:r>
    </w:p>
    <w:p w14:paraId="6301D682" w14:textId="77777777" w:rsidR="000313D8" w:rsidRDefault="000313D8">
      <w:pPr>
        <w:pStyle w:val="Corps"/>
        <w:spacing w:line="288" w:lineRule="auto"/>
        <w:jc w:val="both"/>
        <w:rPr>
          <w:rFonts w:ascii="Times New Roman" w:eastAsia="Times New Roman" w:hAnsi="Times New Roman" w:cs="Times New Roman"/>
          <w:sz w:val="24"/>
          <w:szCs w:val="24"/>
        </w:rPr>
      </w:pPr>
    </w:p>
    <w:p w14:paraId="588F13D0" w14:textId="77777777" w:rsidR="000313D8" w:rsidRDefault="00000000">
      <w:pPr>
        <w:pStyle w:val="En-tte"/>
        <w:jc w:val="right"/>
        <w:rPr>
          <w:rFonts w:ascii="Times New Roman" w:eastAsia="Times New Roman" w:hAnsi="Times New Roman" w:cs="Times New Roman"/>
          <w:i/>
          <w:iCs/>
          <w:sz w:val="20"/>
          <w:szCs w:val="20"/>
        </w:rPr>
      </w:pPr>
      <w:r>
        <w:rPr>
          <w:rFonts w:ascii="Times New Roman" w:hAnsi="Times New Roman"/>
          <w:i/>
          <w:iCs/>
          <w:sz w:val="20"/>
          <w:szCs w:val="20"/>
        </w:rPr>
        <w:t xml:space="preserve">LAGARDE Martin </w:t>
      </w:r>
    </w:p>
    <w:p w14:paraId="03F8038F" w14:textId="77777777" w:rsidR="000313D8" w:rsidRDefault="00000000">
      <w:pPr>
        <w:pStyle w:val="En-tte"/>
        <w:jc w:val="right"/>
        <w:rPr>
          <w:rFonts w:ascii="Times New Roman" w:eastAsia="Times New Roman" w:hAnsi="Times New Roman" w:cs="Times New Roman"/>
          <w:i/>
          <w:iCs/>
          <w:sz w:val="20"/>
          <w:szCs w:val="20"/>
        </w:rPr>
      </w:pPr>
      <w:r>
        <w:rPr>
          <w:rFonts w:ascii="Times New Roman" w:hAnsi="Times New Roman"/>
          <w:i/>
          <w:iCs/>
          <w:sz w:val="20"/>
          <w:szCs w:val="20"/>
        </w:rPr>
        <w:t xml:space="preserve">Observatoire Géostratégique de Genève </w:t>
      </w:r>
    </w:p>
    <w:p w14:paraId="5CAD3520" w14:textId="77777777" w:rsidR="000313D8" w:rsidRDefault="000313D8">
      <w:pPr>
        <w:pStyle w:val="Corps"/>
        <w:jc w:val="center"/>
        <w:rPr>
          <w:rFonts w:ascii="Times New Roman" w:eastAsia="Times New Roman" w:hAnsi="Times New Roman" w:cs="Times New Roman"/>
          <w:sz w:val="24"/>
          <w:szCs w:val="24"/>
        </w:rPr>
      </w:pPr>
    </w:p>
    <w:p w14:paraId="7BDC04F5" w14:textId="77777777" w:rsidR="000313D8" w:rsidRDefault="000313D8">
      <w:pPr>
        <w:pStyle w:val="Corps"/>
        <w:spacing w:line="288" w:lineRule="auto"/>
        <w:jc w:val="both"/>
        <w:rPr>
          <w:rFonts w:ascii="Times New Roman" w:eastAsia="Times New Roman" w:hAnsi="Times New Roman" w:cs="Times New Roman"/>
          <w:sz w:val="24"/>
          <w:szCs w:val="24"/>
        </w:rPr>
      </w:pPr>
    </w:p>
    <w:p w14:paraId="42B72044" w14:textId="77777777" w:rsidR="000313D8" w:rsidRDefault="000313D8">
      <w:pPr>
        <w:pStyle w:val="Corps"/>
        <w:spacing w:line="288" w:lineRule="auto"/>
        <w:jc w:val="both"/>
        <w:rPr>
          <w:rFonts w:ascii="Times New Roman" w:eastAsia="Times New Roman" w:hAnsi="Times New Roman" w:cs="Times New Roman"/>
          <w:sz w:val="24"/>
          <w:szCs w:val="24"/>
        </w:rPr>
      </w:pPr>
    </w:p>
    <w:p w14:paraId="065DB4E3" w14:textId="77777777" w:rsidR="000313D8" w:rsidRDefault="000313D8">
      <w:pPr>
        <w:pStyle w:val="Corps"/>
        <w:spacing w:line="288" w:lineRule="auto"/>
        <w:jc w:val="both"/>
        <w:rPr>
          <w:rFonts w:ascii="Times New Roman" w:eastAsia="Times New Roman" w:hAnsi="Times New Roman" w:cs="Times New Roman"/>
          <w:sz w:val="24"/>
          <w:szCs w:val="24"/>
        </w:rPr>
      </w:pPr>
    </w:p>
    <w:p w14:paraId="53F11652" w14:textId="77777777" w:rsidR="000313D8" w:rsidRDefault="00000000">
      <w:pPr>
        <w:pStyle w:val="Corps"/>
        <w:spacing w:line="288" w:lineRule="auto"/>
        <w:jc w:val="center"/>
        <w:rPr>
          <w:rStyle w:val="Aucun"/>
          <w:rFonts w:ascii="Times New Roman" w:eastAsia="Times New Roman" w:hAnsi="Times New Roman" w:cs="Times New Roman"/>
          <w:sz w:val="24"/>
          <w:szCs w:val="24"/>
        </w:rPr>
      </w:pPr>
      <w:r>
        <w:rPr>
          <w:rFonts w:ascii="Times New Roman" w:hAnsi="Times New Roman"/>
          <w:b/>
          <w:bCs/>
          <w:sz w:val="24"/>
          <w:szCs w:val="24"/>
        </w:rPr>
        <w:t xml:space="preserve">SOURCES </w:t>
      </w:r>
      <w:r>
        <w:rPr>
          <w:rStyle w:val="Aucun"/>
          <w:rFonts w:ascii="Times New Roman" w:hAnsi="Times New Roman"/>
          <w:sz w:val="24"/>
          <w:szCs w:val="24"/>
        </w:rPr>
        <w:t xml:space="preserve"> </w:t>
      </w:r>
    </w:p>
    <w:p w14:paraId="62F227EC" w14:textId="77777777" w:rsidR="000313D8" w:rsidRDefault="000313D8">
      <w:pPr>
        <w:pStyle w:val="Corps"/>
        <w:spacing w:line="360" w:lineRule="auto"/>
        <w:jc w:val="both"/>
        <w:rPr>
          <w:rFonts w:ascii="Times New Roman" w:eastAsia="Times New Roman" w:hAnsi="Times New Roman" w:cs="Times New Roman"/>
          <w:b/>
          <w:bCs/>
          <w:sz w:val="24"/>
          <w:szCs w:val="24"/>
        </w:rPr>
      </w:pPr>
    </w:p>
    <w:p w14:paraId="7EF2644B"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Actualités CCI</w:t>
      </w:r>
      <w:r>
        <w:rPr>
          <w:rFonts w:ascii="Times New Roman" w:hAnsi="Times New Roman"/>
          <w:sz w:val="24"/>
          <w:szCs w:val="24"/>
        </w:rPr>
        <w:t xml:space="preserve"> : La Chambre franco-arabe souhaite une progression des relations économiques entre la France et les Etats du Golfe</w:t>
      </w:r>
    </w:p>
    <w:p w14:paraId="33FE901A"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 xml:space="preserve">Conflits </w:t>
      </w:r>
      <w:r>
        <w:rPr>
          <w:rFonts w:ascii="Times New Roman" w:hAnsi="Times New Roman"/>
          <w:sz w:val="24"/>
          <w:szCs w:val="24"/>
        </w:rPr>
        <w:t>: Que reste-t-il de l</w:t>
      </w:r>
      <w:r>
        <w:rPr>
          <w:rFonts w:ascii="Times New Roman" w:hAnsi="Times New Roman"/>
          <w:sz w:val="24"/>
          <w:szCs w:val="24"/>
          <w:rtl/>
        </w:rPr>
        <w:t>’</w:t>
      </w:r>
      <w:r>
        <w:rPr>
          <w:rFonts w:ascii="Times New Roman" w:hAnsi="Times New Roman"/>
          <w:sz w:val="24"/>
          <w:szCs w:val="24"/>
        </w:rPr>
        <w:t>influence française au Moyen-Orient ?</w:t>
      </w:r>
    </w:p>
    <w:p w14:paraId="47EAFCDA"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Fondation Jean-Jaurès</w:t>
      </w:r>
      <w:r>
        <w:rPr>
          <w:rFonts w:ascii="Times New Roman" w:hAnsi="Times New Roman"/>
          <w:sz w:val="24"/>
          <w:szCs w:val="24"/>
        </w:rPr>
        <w:t xml:space="preserve"> : Pourquoi la France a un rôle à jouer au Moyen-orient</w:t>
      </w:r>
    </w:p>
    <w:p w14:paraId="1CF31502"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lastRenderedPageBreak/>
        <w:t>Libération</w:t>
      </w:r>
      <w:r>
        <w:rPr>
          <w:rFonts w:ascii="Times New Roman" w:hAnsi="Times New Roman"/>
          <w:sz w:val="24"/>
          <w:szCs w:val="24"/>
        </w:rPr>
        <w:t xml:space="preserve"> : La Francophonie au Moyen-orient : un enjeu de civilisation </w:t>
      </w:r>
    </w:p>
    <w:p w14:paraId="3479B117"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Ministère des Armées</w:t>
      </w:r>
      <w:r>
        <w:rPr>
          <w:rFonts w:ascii="Times New Roman" w:hAnsi="Times New Roman"/>
          <w:sz w:val="24"/>
          <w:szCs w:val="24"/>
        </w:rPr>
        <w:t xml:space="preserve"> : Formation du quatri</w:t>
      </w:r>
      <w:r>
        <w:rPr>
          <w:rFonts w:ascii="Times New Roman" w:hAnsi="Times New Roman"/>
          <w:sz w:val="24"/>
          <w:szCs w:val="24"/>
          <w:lang w:val="it-IT"/>
        </w:rPr>
        <w:t>è</w:t>
      </w:r>
      <w:r>
        <w:rPr>
          <w:rFonts w:ascii="Times New Roman" w:hAnsi="Times New Roman"/>
          <w:sz w:val="24"/>
          <w:szCs w:val="24"/>
        </w:rPr>
        <w:t>me bataillon du Désert irakien par la Task Force LAMASSU</w:t>
      </w:r>
    </w:p>
    <w:p w14:paraId="3B8B7E25"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Ministère des Armées</w:t>
      </w:r>
      <w:r>
        <w:rPr>
          <w:rFonts w:ascii="Times New Roman" w:hAnsi="Times New Roman"/>
          <w:sz w:val="24"/>
          <w:szCs w:val="24"/>
        </w:rPr>
        <w:t xml:space="preserve"> : </w:t>
      </w:r>
      <w:r>
        <w:rPr>
          <w:rFonts w:ascii="Times New Roman" w:hAnsi="Times New Roman"/>
          <w:sz w:val="24"/>
          <w:szCs w:val="24"/>
          <w:lang w:val="nl-NL"/>
        </w:rPr>
        <w:t>Coop</w:t>
      </w:r>
      <w:r>
        <w:rPr>
          <w:rFonts w:ascii="Times New Roman" w:hAnsi="Times New Roman"/>
          <w:sz w:val="24"/>
          <w:szCs w:val="24"/>
        </w:rPr>
        <w:t>ération bilaté</w:t>
      </w:r>
      <w:r>
        <w:rPr>
          <w:rFonts w:ascii="Times New Roman" w:hAnsi="Times New Roman"/>
          <w:sz w:val="24"/>
          <w:szCs w:val="24"/>
          <w:lang w:val="nl-NL"/>
        </w:rPr>
        <w:t>rale France/Irak -</w:t>
      </w:r>
    </w:p>
    <w:p w14:paraId="71733385"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Ministère des Armées</w:t>
      </w:r>
      <w:r>
        <w:rPr>
          <w:rFonts w:ascii="Times New Roman" w:hAnsi="Times New Roman"/>
          <w:sz w:val="24"/>
          <w:szCs w:val="24"/>
        </w:rPr>
        <w:t xml:space="preserve"> : Rapport au Parlement 2024 sur les exportations d</w:t>
      </w:r>
      <w:r>
        <w:rPr>
          <w:rFonts w:ascii="Times New Roman" w:hAnsi="Times New Roman"/>
          <w:sz w:val="24"/>
          <w:szCs w:val="24"/>
          <w:rtl/>
        </w:rPr>
        <w:t>’</w:t>
      </w:r>
      <w:r>
        <w:rPr>
          <w:rFonts w:ascii="Times New Roman" w:hAnsi="Times New Roman"/>
          <w:sz w:val="24"/>
          <w:szCs w:val="24"/>
        </w:rPr>
        <w:t>armement de la France</w:t>
      </w:r>
    </w:p>
    <w:p w14:paraId="6B8C6C9A"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Ministère de l’Europe et des Affaires Étrangères</w:t>
      </w:r>
      <w:r>
        <w:rPr>
          <w:rFonts w:ascii="Times New Roman" w:hAnsi="Times New Roman"/>
          <w:sz w:val="24"/>
          <w:szCs w:val="24"/>
        </w:rPr>
        <w:t xml:space="preserve"> : Un réseau pour les échanges culturels </w:t>
      </w:r>
    </w:p>
    <w:p w14:paraId="052F3062"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Minist</w:t>
      </w:r>
      <w:r>
        <w:rPr>
          <w:rStyle w:val="Aucun"/>
          <w:rFonts w:ascii="Times New Roman" w:hAnsi="Times New Roman"/>
          <w:b/>
          <w:bCs/>
          <w:sz w:val="24"/>
          <w:szCs w:val="24"/>
          <w:lang w:val="it-IT"/>
        </w:rPr>
        <w:t>è</w:t>
      </w:r>
      <w:r>
        <w:rPr>
          <w:rStyle w:val="Aucun"/>
          <w:rFonts w:ascii="Times New Roman" w:hAnsi="Times New Roman"/>
          <w:b/>
          <w:bCs/>
          <w:sz w:val="24"/>
          <w:szCs w:val="24"/>
        </w:rPr>
        <w:t>re de l</w:t>
      </w:r>
      <w:r>
        <w:rPr>
          <w:rStyle w:val="Aucun"/>
          <w:rFonts w:ascii="Times New Roman" w:hAnsi="Times New Roman"/>
          <w:b/>
          <w:bCs/>
          <w:sz w:val="24"/>
          <w:szCs w:val="24"/>
          <w:rtl/>
        </w:rPr>
        <w:t>’</w:t>
      </w:r>
      <w:r>
        <w:rPr>
          <w:rStyle w:val="Aucun"/>
          <w:rFonts w:ascii="Times New Roman" w:hAnsi="Times New Roman"/>
          <w:b/>
          <w:bCs/>
          <w:sz w:val="24"/>
          <w:szCs w:val="24"/>
        </w:rPr>
        <w:t>Europe et des Affaires Étrang</w:t>
      </w:r>
      <w:r>
        <w:rPr>
          <w:rStyle w:val="Aucun"/>
          <w:rFonts w:ascii="Times New Roman" w:hAnsi="Times New Roman"/>
          <w:b/>
          <w:bCs/>
          <w:sz w:val="24"/>
          <w:szCs w:val="24"/>
          <w:lang w:val="it-IT"/>
        </w:rPr>
        <w:t>è</w:t>
      </w:r>
      <w:r>
        <w:rPr>
          <w:rStyle w:val="Aucun"/>
          <w:rFonts w:ascii="Times New Roman" w:hAnsi="Times New Roman"/>
          <w:b/>
          <w:bCs/>
          <w:sz w:val="24"/>
          <w:szCs w:val="24"/>
        </w:rPr>
        <w:t>res</w:t>
      </w:r>
      <w:r>
        <w:rPr>
          <w:rFonts w:ascii="Times New Roman" w:hAnsi="Times New Roman"/>
          <w:sz w:val="24"/>
          <w:szCs w:val="24"/>
        </w:rPr>
        <w:t xml:space="preserve"> : Processus de paix / Dossier Israel Palestine </w:t>
      </w:r>
    </w:p>
    <w:p w14:paraId="7E5FCA62"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Ministère de l’Économie, des finances et de la souveraineté industrielle et numérique</w:t>
      </w:r>
      <w:r>
        <w:rPr>
          <w:rFonts w:ascii="Times New Roman" w:hAnsi="Times New Roman"/>
          <w:sz w:val="24"/>
          <w:szCs w:val="24"/>
        </w:rPr>
        <w:t xml:space="preserve"> : France-Émirats : un partenariat stratégique en pleine expansion</w:t>
      </w:r>
    </w:p>
    <w:p w14:paraId="3BE406F1"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Organisation Internationale de la Francophonie</w:t>
      </w:r>
      <w:r>
        <w:rPr>
          <w:rFonts w:ascii="Times New Roman" w:hAnsi="Times New Roman"/>
          <w:sz w:val="24"/>
          <w:szCs w:val="24"/>
        </w:rPr>
        <w:t xml:space="preserve"> : Afrique Nord et Moyen-orient </w:t>
      </w:r>
    </w:p>
    <w:p w14:paraId="35EB1043" w14:textId="77777777" w:rsidR="000313D8" w:rsidRDefault="00000000">
      <w:pPr>
        <w:pStyle w:val="Corps"/>
        <w:numPr>
          <w:ilvl w:val="0"/>
          <w:numId w:val="6"/>
        </w:numPr>
        <w:spacing w:line="360" w:lineRule="auto"/>
        <w:jc w:val="both"/>
        <w:rPr>
          <w:rFonts w:ascii="Times New Roman" w:hAnsi="Times New Roman"/>
          <w:sz w:val="24"/>
          <w:szCs w:val="24"/>
        </w:rPr>
      </w:pPr>
      <w:r>
        <w:rPr>
          <w:rStyle w:val="Aucun"/>
          <w:rFonts w:ascii="Times New Roman" w:hAnsi="Times New Roman"/>
          <w:b/>
          <w:bCs/>
          <w:sz w:val="24"/>
          <w:szCs w:val="24"/>
        </w:rPr>
        <w:t>Public Sénat</w:t>
      </w:r>
      <w:r>
        <w:rPr>
          <w:rFonts w:ascii="Times New Roman" w:hAnsi="Times New Roman"/>
          <w:sz w:val="24"/>
          <w:szCs w:val="24"/>
        </w:rPr>
        <w:t xml:space="preserve"> : La France en quête d</w:t>
      </w:r>
      <w:r>
        <w:rPr>
          <w:rFonts w:ascii="Times New Roman" w:hAnsi="Times New Roman"/>
          <w:sz w:val="24"/>
          <w:szCs w:val="24"/>
          <w:rtl/>
        </w:rPr>
        <w:t>’</w:t>
      </w:r>
      <w:r>
        <w:rPr>
          <w:rFonts w:ascii="Times New Roman" w:hAnsi="Times New Roman"/>
          <w:sz w:val="24"/>
          <w:szCs w:val="24"/>
        </w:rPr>
        <w:t xml:space="preserve">un rôle de médiateur au Moyen-Orient </w:t>
      </w:r>
    </w:p>
    <w:sectPr w:rsidR="000313D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4DF0" w14:textId="77777777" w:rsidR="004E31C3" w:rsidRDefault="004E31C3">
      <w:r>
        <w:separator/>
      </w:r>
    </w:p>
  </w:endnote>
  <w:endnote w:type="continuationSeparator" w:id="0">
    <w:p w14:paraId="032A7527" w14:textId="77777777" w:rsidR="004E31C3" w:rsidRDefault="004E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7F3F" w14:textId="77777777" w:rsidR="000313D8" w:rsidRDefault="00000000">
    <w:pPr>
      <w:pStyle w:val="En-tte"/>
      <w:tabs>
        <w:tab w:val="clear" w:pos="9020"/>
        <w:tab w:val="center" w:pos="4819"/>
        <w:tab w:val="right" w:pos="9638"/>
      </w:tabs>
    </w:pPr>
    <w:r>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040AA9">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82D1" w14:textId="77777777" w:rsidR="004E31C3" w:rsidRDefault="004E31C3">
      <w:r>
        <w:separator/>
      </w:r>
    </w:p>
  </w:footnote>
  <w:footnote w:type="continuationSeparator" w:id="0">
    <w:p w14:paraId="0816A9F4" w14:textId="77777777" w:rsidR="004E31C3" w:rsidRDefault="004E3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C406" w14:textId="77777777" w:rsidR="000313D8" w:rsidRDefault="000313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4BF"/>
    <w:multiLevelType w:val="hybridMultilevel"/>
    <w:tmpl w:val="2FEE1DD4"/>
    <w:numStyleLink w:val="Puce"/>
  </w:abstractNum>
  <w:abstractNum w:abstractNumId="1" w15:restartNumberingAfterBreak="0">
    <w:nsid w:val="1B0839C0"/>
    <w:multiLevelType w:val="hybridMultilevel"/>
    <w:tmpl w:val="76CAB838"/>
    <w:styleLink w:val="Tiret"/>
    <w:lvl w:ilvl="0" w:tplc="D28CE6E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2D2C8C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B929C6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D698442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45EAABB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421C903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E6D29B9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2C5626D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6AC4690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1E0D1347"/>
    <w:multiLevelType w:val="hybridMultilevel"/>
    <w:tmpl w:val="723CF1C6"/>
    <w:styleLink w:val="Harvard"/>
    <w:lvl w:ilvl="0" w:tplc="F85A3CF2">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A6CB324">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D24608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CC87480">
      <w:start w:val="1"/>
      <w:numFmt w:val="low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D00A9BD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36C1F6">
      <w:start w:val="1"/>
      <w:numFmt w:val="low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7A8CB8F2">
      <w:start w:val="1"/>
      <w:numFmt w:val="lowerRoman"/>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C60EBAC">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26CD826">
      <w:start w:val="1"/>
      <w:numFmt w:val="low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54092C"/>
    <w:multiLevelType w:val="hybridMultilevel"/>
    <w:tmpl w:val="2FEE1DD4"/>
    <w:styleLink w:val="Puce"/>
    <w:lvl w:ilvl="0" w:tplc="D0EEBD4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7DC0EE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A1DC22D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748A46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A862D9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0A642C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2725FE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05CE320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24CBE5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04C3B20"/>
    <w:multiLevelType w:val="hybridMultilevel"/>
    <w:tmpl w:val="76CAB838"/>
    <w:numStyleLink w:val="Tiret"/>
  </w:abstractNum>
  <w:abstractNum w:abstractNumId="5" w15:restartNumberingAfterBreak="0">
    <w:nsid w:val="51A72978"/>
    <w:multiLevelType w:val="hybridMultilevel"/>
    <w:tmpl w:val="723CF1C6"/>
    <w:numStyleLink w:val="Harvard"/>
  </w:abstractNum>
  <w:num w:numId="1" w16cid:durableId="1328090326">
    <w:abstractNumId w:val="2"/>
  </w:num>
  <w:num w:numId="2" w16cid:durableId="131874547">
    <w:abstractNumId w:val="5"/>
  </w:num>
  <w:num w:numId="3" w16cid:durableId="579482666">
    <w:abstractNumId w:val="1"/>
  </w:num>
  <w:num w:numId="4" w16cid:durableId="1244531620">
    <w:abstractNumId w:val="4"/>
  </w:num>
  <w:num w:numId="5" w16cid:durableId="1192837457">
    <w:abstractNumId w:val="3"/>
  </w:num>
  <w:num w:numId="6" w16cid:durableId="2442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D8"/>
    <w:rsid w:val="000313D8"/>
    <w:rsid w:val="00040AA9"/>
    <w:rsid w:val="004E31C3"/>
    <w:rsid w:val="007B3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0EDB25B6"/>
  <w15:docId w15:val="{3249F43D-2CCB-4842-B1EF-D3AD3DC7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ucun">
    <w:name w:val="Aucun"/>
    <w:rPr>
      <w:lang w:val="fr-FR"/>
    </w:rPr>
  </w:style>
  <w:style w:type="numbering" w:customStyle="1" w:styleId="Harvard">
    <w:name w:val="Harvard"/>
    <w:pPr>
      <w:numPr>
        <w:numId w:val="1"/>
      </w:numPr>
    </w:pPr>
  </w:style>
  <w:style w:type="numbering" w:customStyle="1" w:styleId="Tiret">
    <w:name w:val="Tiret"/>
    <w:pPr>
      <w:numPr>
        <w:numId w:val="3"/>
      </w:numPr>
    </w:p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ce">
    <w:name w:val="Puc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2524</Words>
  <Characters>13883</Characters>
  <Application>Microsoft Office Word</Application>
  <DocSecurity>0</DocSecurity>
  <Lines>115</Lines>
  <Paragraphs>32</Paragraphs>
  <ScaleCrop>false</ScaleCrop>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Lagarde</cp:lastModifiedBy>
  <cp:revision>2</cp:revision>
  <dcterms:created xsi:type="dcterms:W3CDTF">2025-05-09T10:42:00Z</dcterms:created>
  <dcterms:modified xsi:type="dcterms:W3CDTF">2025-05-09T10:43:00Z</dcterms:modified>
</cp:coreProperties>
</file>